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黑体"/>
          <w:bCs/>
          <w:sz w:val="32"/>
          <w:szCs w:val="32"/>
        </w:rPr>
      </w:pPr>
      <w:r>
        <w:rPr>
          <w:rFonts w:hAnsi="黑体" w:eastAsia="黑体"/>
          <w:color w:val="2A2A2A"/>
          <w:kern w:val="0"/>
          <w:sz w:val="32"/>
          <w:szCs w:val="32"/>
        </w:rPr>
        <w:t>附件</w:t>
      </w:r>
      <w:r>
        <w:rPr>
          <w:rFonts w:eastAsia="黑体"/>
          <w:color w:val="2A2A2A"/>
          <w:kern w:val="0"/>
          <w:sz w:val="32"/>
          <w:szCs w:val="32"/>
        </w:rPr>
        <w:t>1</w:t>
      </w:r>
    </w:p>
    <w:p>
      <w:pPr>
        <w:spacing w:line="620" w:lineRule="exact"/>
        <w:jc w:val="center"/>
        <w:rPr>
          <w:rFonts w:eastAsia="方正小标宋简体"/>
          <w:bCs/>
          <w:sz w:val="44"/>
          <w:szCs w:val="36"/>
        </w:rPr>
      </w:pPr>
      <w:r>
        <w:rPr>
          <w:rFonts w:eastAsia="方正小标宋简体"/>
          <w:bCs/>
          <w:sz w:val="44"/>
          <w:szCs w:val="36"/>
        </w:rPr>
        <w:t>《</w:t>
      </w:r>
      <w:r>
        <w:rPr>
          <w:rFonts w:hint="eastAsia" w:eastAsia="方正小标宋简体"/>
          <w:bCs/>
          <w:sz w:val="44"/>
          <w:szCs w:val="36"/>
          <w:lang w:eastAsia="zh-CN"/>
        </w:rPr>
        <w:t>玉溪市</w:t>
      </w:r>
      <w:r>
        <w:rPr>
          <w:rFonts w:eastAsia="方正小标宋简体"/>
          <w:bCs/>
          <w:sz w:val="44"/>
          <w:szCs w:val="36"/>
        </w:rPr>
        <w:t>认定企业技术中心申请报告》</w:t>
      </w:r>
    </w:p>
    <w:p>
      <w:pPr>
        <w:spacing w:line="620" w:lineRule="exact"/>
        <w:jc w:val="center"/>
        <w:rPr>
          <w:rFonts w:eastAsia="楷体_GB2312"/>
          <w:bCs/>
          <w:sz w:val="36"/>
          <w:szCs w:val="36"/>
        </w:rPr>
      </w:pPr>
      <w:r>
        <w:rPr>
          <w:rFonts w:eastAsia="楷体_GB2312"/>
          <w:bCs/>
          <w:sz w:val="36"/>
          <w:szCs w:val="36"/>
        </w:rPr>
        <w:t>(编写提纲)</w:t>
      </w:r>
    </w:p>
    <w:p>
      <w:pPr>
        <w:pStyle w:val="6"/>
        <w:widowControl w:val="0"/>
        <w:spacing w:before="0" w:after="0" w:line="620" w:lineRule="exact"/>
        <w:ind w:firstLine="0"/>
        <w:jc w:val="both"/>
        <w:rPr>
          <w:rFonts w:ascii="Times New Roman" w:eastAsia="仿宋_GB2312"/>
          <w:color w:val="auto"/>
          <w:sz w:val="28"/>
          <w:szCs w:val="28"/>
        </w:rPr>
      </w:pPr>
    </w:p>
    <w:p>
      <w:pPr>
        <w:pStyle w:val="6"/>
        <w:widowControl w:val="0"/>
        <w:spacing w:before="0" w:after="0" w:line="620" w:lineRule="exact"/>
        <w:ind w:firstLine="640" w:firstLineChars="200"/>
        <w:jc w:val="both"/>
        <w:rPr>
          <w:rFonts w:ascii="Times New Roman" w:eastAsia="黑体"/>
          <w:color w:val="auto"/>
          <w:sz w:val="32"/>
          <w:szCs w:val="30"/>
        </w:rPr>
      </w:pPr>
      <w:r>
        <w:rPr>
          <w:rFonts w:ascii="Times New Roman" w:hAnsi="黑体" w:eastAsia="黑体"/>
          <w:color w:val="auto"/>
          <w:sz w:val="32"/>
          <w:szCs w:val="30"/>
        </w:rPr>
        <w:t>一、企业（集团）的基本情况</w:t>
      </w:r>
    </w:p>
    <w:p>
      <w:pPr>
        <w:spacing w:line="620" w:lineRule="exact"/>
        <w:ind w:firstLine="640" w:firstLineChars="200"/>
        <w:rPr>
          <w:rFonts w:eastAsia="仿宋_GB2312"/>
          <w:sz w:val="32"/>
          <w:szCs w:val="30"/>
        </w:rPr>
      </w:pPr>
      <w:r>
        <w:rPr>
          <w:rFonts w:eastAsia="仿宋_GB2312"/>
          <w:sz w:val="32"/>
          <w:szCs w:val="30"/>
        </w:rPr>
        <w:t>1．企业经营管理等基本情况。包括所有制性质、主要下属企业、职工人数、企业总资产、资产负债率、银行信用等级、销售收入、利润、主导产品及市场占有率、技术来源等。</w:t>
      </w:r>
    </w:p>
    <w:p>
      <w:pPr>
        <w:spacing w:line="620" w:lineRule="exact"/>
        <w:ind w:firstLine="640" w:firstLineChars="200"/>
        <w:rPr>
          <w:rFonts w:eastAsia="仿宋_GB2312"/>
          <w:sz w:val="32"/>
          <w:szCs w:val="30"/>
        </w:rPr>
      </w:pPr>
      <w:r>
        <w:rPr>
          <w:rFonts w:eastAsia="仿宋_GB2312"/>
          <w:sz w:val="32"/>
          <w:szCs w:val="30"/>
        </w:rPr>
        <w:t>2．企业的行业地位和竞争力。结合行业集中度和企业在行业中的综合排序，分析企业在本行业的领先地位和竞争优势，与国际同行业企业相比所具有的规模和技术优势。</w:t>
      </w:r>
    </w:p>
    <w:p>
      <w:pPr>
        <w:spacing w:line="620" w:lineRule="exact"/>
        <w:ind w:firstLine="640" w:firstLineChars="200"/>
        <w:rPr>
          <w:rFonts w:eastAsia="仿宋_GB2312"/>
          <w:sz w:val="32"/>
          <w:szCs w:val="30"/>
        </w:rPr>
      </w:pPr>
      <w:r>
        <w:rPr>
          <w:rFonts w:eastAsia="仿宋_GB2312"/>
          <w:sz w:val="32"/>
          <w:szCs w:val="30"/>
        </w:rPr>
        <w:t>3．企业对本行业技术创新的引领作用。包括企业对行业技术进步、结构调整、节能减排、资源节约综合利用等方面的示范和带动作用。</w:t>
      </w:r>
    </w:p>
    <w:p>
      <w:pPr>
        <w:pStyle w:val="6"/>
        <w:widowControl w:val="0"/>
        <w:spacing w:before="0" w:after="0" w:line="620" w:lineRule="exact"/>
        <w:ind w:firstLine="640" w:firstLineChars="200"/>
        <w:jc w:val="both"/>
        <w:rPr>
          <w:rFonts w:ascii="Times New Roman" w:eastAsia="黑体"/>
          <w:color w:val="auto"/>
          <w:sz w:val="32"/>
          <w:szCs w:val="30"/>
        </w:rPr>
      </w:pPr>
      <w:r>
        <w:rPr>
          <w:rFonts w:ascii="Times New Roman" w:hAnsi="黑体" w:eastAsia="黑体"/>
          <w:color w:val="auto"/>
          <w:sz w:val="32"/>
          <w:szCs w:val="30"/>
        </w:rPr>
        <w:t>二、企业技术创新的现状和成绩</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2．企业技术中心创新资源整合情况。包括企业技术中心技术带头人及创新团队建设情况、研发经费投入情况、研究开发和试验基础条件建设情况、信息化建设情况等。</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3．企业技术中心研究开发工作开展情况。包括重大产品创新、工艺创新、商业模式创新、产学研合作、企业间合作、国际化研发活动等。</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4．企业技术中心取得的主要创新成果。形成的核心技术及自主知识产权情况，重点介绍相关技术成果对企业核心产品研发、核心竞争力提升的支撑作用，以及取得的经济社会效益。</w:t>
      </w:r>
    </w:p>
    <w:p>
      <w:pPr>
        <w:pStyle w:val="6"/>
        <w:widowControl w:val="0"/>
        <w:spacing w:before="0" w:after="0" w:line="620" w:lineRule="exact"/>
        <w:ind w:firstLine="640" w:firstLineChars="200"/>
        <w:jc w:val="both"/>
        <w:rPr>
          <w:rFonts w:ascii="Times New Roman" w:eastAsia="黑体"/>
          <w:color w:val="auto"/>
          <w:sz w:val="32"/>
          <w:szCs w:val="30"/>
        </w:rPr>
      </w:pPr>
      <w:r>
        <w:rPr>
          <w:rFonts w:ascii="Times New Roman" w:hAnsi="黑体" w:eastAsia="黑体"/>
          <w:color w:val="auto"/>
          <w:sz w:val="32"/>
          <w:szCs w:val="30"/>
        </w:rPr>
        <w:t>三、企业技术创新战略和规划</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1．企业制定未来 5～10 年技术创新发展战略情况，及该战略对企业总体发展目标的支撑情况。</w:t>
      </w:r>
    </w:p>
    <w:p>
      <w:pPr>
        <w:pStyle w:val="6"/>
        <w:widowControl w:val="0"/>
        <w:tabs>
          <w:tab w:val="left" w:pos="900"/>
        </w:tabs>
        <w:spacing w:before="0" w:after="0" w:line="620" w:lineRule="exact"/>
        <w:ind w:firstLine="640" w:firstLineChars="200"/>
        <w:jc w:val="both"/>
        <w:rPr>
          <w:rFonts w:ascii="Times New Roman" w:eastAsia="仿宋_GB2312"/>
          <w:color w:val="auto"/>
          <w:sz w:val="32"/>
          <w:szCs w:val="30"/>
        </w:rPr>
      </w:pPr>
      <w:r>
        <w:rPr>
          <w:rFonts w:ascii="Times New Roman" w:eastAsia="仿宋_GB2312"/>
          <w:color w:val="auto"/>
          <w:sz w:val="32"/>
          <w:szCs w:val="30"/>
        </w:rPr>
        <w:t>2．企业近期在技术创新方面拟实施的重点举措，包括创新条件建设、创新人才集聚、重点研发项目部署等。</w:t>
      </w:r>
    </w:p>
    <w:p>
      <w:pPr>
        <w:pStyle w:val="6"/>
        <w:widowControl w:val="0"/>
        <w:tabs>
          <w:tab w:val="left" w:pos="900"/>
        </w:tabs>
        <w:spacing w:before="0" w:after="0" w:line="620" w:lineRule="exact"/>
        <w:ind w:firstLine="555"/>
        <w:jc w:val="both"/>
        <w:rPr>
          <w:rFonts w:ascii="Times New Roman" w:eastAsia="黑体"/>
          <w:sz w:val="30"/>
          <w:szCs w:val="30"/>
        </w:rPr>
      </w:pPr>
    </w:p>
    <w:p>
      <w:pPr>
        <w:pStyle w:val="6"/>
        <w:tabs>
          <w:tab w:val="left" w:pos="900"/>
        </w:tabs>
        <w:spacing w:before="0" w:after="0" w:line="480" w:lineRule="atLeast"/>
        <w:ind w:firstLine="555"/>
        <w:rPr>
          <w:rFonts w:ascii="Times New Roman" w:eastAsia="黑体"/>
          <w:sz w:val="30"/>
          <w:szCs w:val="30"/>
        </w:rPr>
      </w:pPr>
    </w:p>
    <w:p>
      <w:pPr>
        <w:pStyle w:val="6"/>
        <w:tabs>
          <w:tab w:val="left" w:pos="900"/>
        </w:tabs>
        <w:spacing w:before="0" w:after="0" w:line="480" w:lineRule="atLeast"/>
        <w:ind w:firstLine="555"/>
        <w:rPr>
          <w:rFonts w:ascii="Times New Roman" w:eastAsia="黑体"/>
          <w:sz w:val="30"/>
          <w:szCs w:val="30"/>
        </w:rPr>
      </w:pPr>
    </w:p>
    <w:p>
      <w:pPr>
        <w:pStyle w:val="6"/>
        <w:tabs>
          <w:tab w:val="left" w:pos="900"/>
        </w:tabs>
        <w:spacing w:before="0" w:after="0" w:line="480" w:lineRule="atLeast"/>
        <w:ind w:firstLine="555"/>
        <w:rPr>
          <w:rFonts w:ascii="Times New Roman" w:eastAsia="黑体"/>
          <w:sz w:val="30"/>
          <w:szCs w:val="30"/>
        </w:rPr>
      </w:pPr>
    </w:p>
    <w:p>
      <w:pPr>
        <w:spacing w:line="340" w:lineRule="atLeast"/>
        <w:rPr>
          <w:rFonts w:eastAsia="黑体"/>
          <w:color w:val="2A2A2A"/>
          <w:kern w:val="0"/>
          <w:sz w:val="32"/>
          <w:szCs w:val="32"/>
        </w:rPr>
      </w:pPr>
      <w:r>
        <w:rPr>
          <w:rFonts w:eastAsia="仿宋_GB2312"/>
          <w:color w:val="2A2A2A"/>
          <w:kern w:val="0"/>
          <w:sz w:val="32"/>
          <w:szCs w:val="32"/>
        </w:rPr>
        <w:br w:type="page"/>
      </w:r>
    </w:p>
    <w:p>
      <w:pPr>
        <w:spacing w:line="480" w:lineRule="atLeast"/>
        <w:jc w:val="center"/>
        <w:rPr>
          <w:rFonts w:eastAsia="方正小标宋简体"/>
          <w:bCs/>
          <w:sz w:val="44"/>
          <w:szCs w:val="36"/>
        </w:rPr>
      </w:pPr>
      <w:r>
        <w:rPr>
          <w:rFonts w:hint="eastAsia" w:eastAsia="方正小标宋简体"/>
          <w:bCs/>
          <w:sz w:val="44"/>
          <w:szCs w:val="36"/>
          <w:lang w:eastAsia="zh-CN"/>
        </w:rPr>
        <w:t>玉溪市</w:t>
      </w:r>
      <w:r>
        <w:rPr>
          <w:rFonts w:eastAsia="方正小标宋简体"/>
          <w:bCs/>
          <w:sz w:val="44"/>
          <w:szCs w:val="36"/>
        </w:rPr>
        <w:t>认定企业技术中心评价材料</w:t>
      </w:r>
    </w:p>
    <w:p>
      <w:pPr>
        <w:spacing w:line="500" w:lineRule="exact"/>
        <w:rPr>
          <w:rFonts w:hint="eastAsia" w:ascii="Times New Roman" w:hAnsi="Times New Roman" w:eastAsia="方正仿宋_GBK"/>
          <w:sz w:val="28"/>
          <w:szCs w:val="28"/>
        </w:rPr>
      </w:pPr>
    </w:p>
    <w:p>
      <w:pPr>
        <w:spacing w:line="5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企业名称：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填报时间：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814"/>
        <w:gridCol w:w="1128"/>
        <w:gridCol w:w="4844"/>
        <w:gridCol w:w="73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92"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序号</w:t>
            </w:r>
          </w:p>
        </w:tc>
        <w:tc>
          <w:tcPr>
            <w:tcW w:w="1128" w:type="dxa"/>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一级指标</w:t>
            </w:r>
          </w:p>
        </w:tc>
        <w:tc>
          <w:tcPr>
            <w:tcW w:w="4844" w:type="dxa"/>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二级指标</w:t>
            </w:r>
          </w:p>
        </w:tc>
        <w:tc>
          <w:tcPr>
            <w:tcW w:w="736" w:type="dxa"/>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单位</w:t>
            </w:r>
          </w:p>
        </w:tc>
        <w:tc>
          <w:tcPr>
            <w:tcW w:w="1055" w:type="dxa"/>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7522" w:type="dxa"/>
            <w:gridSpan w:val="4"/>
            <w:shd w:val="clear" w:color="auto" w:fill="FFFFFF"/>
            <w:noWrap w:val="0"/>
            <w:vAlign w:val="center"/>
          </w:tcPr>
          <w:p>
            <w:pPr>
              <w:widowControl/>
              <w:adjustRightInd w:val="0"/>
              <w:snapToGrid w:val="0"/>
              <w:spacing w:line="240" w:lineRule="atLeast"/>
              <w:jc w:val="center"/>
              <w:textAlignment w:val="center"/>
              <w:rPr>
                <w:rFonts w:ascii="方正黑体_GBK" w:hAnsi="方正黑体_GBK" w:eastAsia="方正黑体_GBK" w:cs="方正黑体_GBK"/>
                <w:b/>
                <w:color w:val="000000"/>
                <w:sz w:val="24"/>
              </w:rPr>
            </w:pPr>
            <w:r>
              <w:rPr>
                <w:rFonts w:hint="eastAsia" w:ascii="方正黑体_GBK" w:hAnsi="方正黑体_GBK" w:eastAsia="方正黑体_GBK" w:cs="方正黑体_GBK"/>
                <w:b/>
                <w:color w:val="000000"/>
                <w:kern w:val="0"/>
                <w:sz w:val="24"/>
              </w:rPr>
              <w:t>基础信息</w:t>
            </w:r>
          </w:p>
        </w:tc>
        <w:tc>
          <w:tcPr>
            <w:tcW w:w="1055" w:type="dxa"/>
            <w:shd w:val="clear" w:color="auto" w:fill="FFFFFF"/>
            <w:noWrap w:val="0"/>
            <w:vAlign w:val="center"/>
          </w:tcPr>
          <w:p>
            <w:pPr>
              <w:widowControl/>
              <w:adjustRightInd w:val="0"/>
              <w:snapToGrid w:val="0"/>
              <w:spacing w:line="240" w:lineRule="atLeast"/>
              <w:textAlignment w:val="center"/>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8"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企业基本情况</w:t>
            </w: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主营业务收入</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7"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利润总额</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3</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税收总额</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4</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企业职工人数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人</w:t>
            </w:r>
          </w:p>
        </w:tc>
        <w:tc>
          <w:tcPr>
            <w:tcW w:w="1055" w:type="dxa"/>
            <w:shd w:val="clear" w:color="auto" w:fill="FFFFFF"/>
            <w:noWrap w:val="0"/>
            <w:vAlign w:val="center"/>
          </w:tcPr>
          <w:p>
            <w:pPr>
              <w:widowControl/>
              <w:adjustRightInd w:val="0"/>
              <w:snapToGrid w:val="0"/>
              <w:spacing w:line="240" w:lineRule="atLeast"/>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5</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职工工资总额</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6</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纳税信用等级评定（ABMCD）</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级</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6" w:hRule="atLeast"/>
          <w:jc w:val="center"/>
        </w:trPr>
        <w:tc>
          <w:tcPr>
            <w:tcW w:w="7522" w:type="dxa"/>
            <w:gridSpan w:val="4"/>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b/>
                <w:color w:val="000000"/>
                <w:sz w:val="24"/>
              </w:rPr>
            </w:pPr>
            <w:r>
              <w:rPr>
                <w:rFonts w:hint="eastAsia" w:ascii="方正黑体_GBK" w:hAnsi="方正黑体_GBK" w:eastAsia="方正黑体_GBK" w:cs="方正黑体_GBK"/>
                <w:b/>
                <w:color w:val="000000"/>
                <w:kern w:val="0"/>
                <w:sz w:val="24"/>
              </w:rPr>
              <w:t>定量指标</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92"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7</w:t>
            </w:r>
          </w:p>
        </w:tc>
        <w:tc>
          <w:tcPr>
            <w:tcW w:w="1128" w:type="dxa"/>
            <w:vMerge w:val="restart"/>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企业技术中心基本情况</w:t>
            </w: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企业技术开发仪器设备原值</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2"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8</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研究与试验发展人员数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人</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92"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9</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研究与试验发展经费支出</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万元</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33"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10</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技术中心人员情况</w:t>
            </w:r>
          </w:p>
        </w:tc>
        <w:tc>
          <w:tcPr>
            <w:tcW w:w="4844" w:type="dxa"/>
            <w:shd w:val="clear" w:color="auto" w:fill="FFFFFF"/>
            <w:noWrap w:val="0"/>
            <w:vAlign w:val="center"/>
          </w:tcPr>
          <w:p>
            <w:pPr>
              <w:topLinePunct/>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中职及以上人员数占技术中心人员总数的比重</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18"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11</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技术中心人员年人均收入与企业员工年人均收入之比</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倍</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12</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hint="eastAsia" w:ascii="Times New Roman" w:hAnsi="Times New Roman" w:eastAsia="方正仿宋_GBK" w:cs="方正仿宋_GBK"/>
                <w:color w:val="000000"/>
                <w:sz w:val="24"/>
                <w:lang w:eastAsia="zh-CN"/>
              </w:rPr>
            </w:pPr>
            <w:r>
              <w:rPr>
                <w:rFonts w:hint="eastAsia" w:ascii="Times New Roman" w:hAnsi="Times New Roman" w:eastAsia="方正仿宋_GBK" w:cs="方正仿宋_GBK"/>
                <w:color w:val="000000"/>
                <w:kern w:val="0"/>
                <w:sz w:val="24"/>
              </w:rPr>
              <w:t>技术中心拥有高级专家</w:t>
            </w:r>
            <w:r>
              <w:rPr>
                <w:rFonts w:hint="eastAsia" w:ascii="Times New Roman" w:hAnsi="Times New Roman" w:eastAsia="方正仿宋_GBK" w:cs="方正仿宋_GBK"/>
                <w:color w:val="000000"/>
                <w:kern w:val="0"/>
                <w:sz w:val="24"/>
                <w:lang w:eastAsia="zh-CN"/>
              </w:rPr>
              <w:t>人数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人</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13</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技术中心拥有博士人数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人</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42"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14</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技术中心中从事研发工作的外部专家人数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人</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15</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p>
          <w:p>
            <w:pPr>
              <w:jc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技术产出</w:t>
            </w: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企业全部研发项目数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项</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ind w:left="479" w:leftChars="228"/>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其中：研发周期三年及以上项目和对外合作项目数占全部研发项目数的比重</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16</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企业拥有的全部专利数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项</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ind w:firstLine="480" w:firstLineChars="200"/>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其中：发明专利数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项</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17</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最近三年主持和参与制定的国际、国家、地方和行业标准数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项</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18</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创新效益</w:t>
            </w: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新产品销售收入占主营业务收入的比重</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19</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新产品销售利润占利润总额的比重</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18" w:hRule="atLeast"/>
          <w:jc w:val="center"/>
        </w:trPr>
        <w:tc>
          <w:tcPr>
            <w:tcW w:w="814"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20</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加分项</w:t>
            </w: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获国家、省、市各级政府科技奖励项目数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项</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18" w:hRule="atLeast"/>
          <w:jc w:val="center"/>
        </w:trPr>
        <w:tc>
          <w:tcPr>
            <w:tcW w:w="814" w:type="dxa"/>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p>
        </w:tc>
        <w:tc>
          <w:tcPr>
            <w:tcW w:w="1128" w:type="dxa"/>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获国家、省、市级研发平台数</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个</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18" w:hRule="atLeast"/>
          <w:jc w:val="center"/>
        </w:trPr>
        <w:tc>
          <w:tcPr>
            <w:tcW w:w="814" w:type="dxa"/>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p>
        </w:tc>
        <w:tc>
          <w:tcPr>
            <w:tcW w:w="1128" w:type="dxa"/>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获得高新技术企业认定</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kern w:val="0"/>
                <w:sz w:val="24"/>
              </w:rPr>
            </w:pP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2" w:hRule="atLeast"/>
          <w:jc w:val="center"/>
        </w:trPr>
        <w:tc>
          <w:tcPr>
            <w:tcW w:w="7522" w:type="dxa"/>
            <w:gridSpan w:val="4"/>
            <w:shd w:val="clear" w:color="auto" w:fill="FFFFFF"/>
            <w:noWrap w:val="0"/>
            <w:vAlign w:val="center"/>
          </w:tcPr>
          <w:p>
            <w:pPr>
              <w:widowControl/>
              <w:adjustRightInd w:val="0"/>
              <w:snapToGrid w:val="0"/>
              <w:spacing w:line="200" w:lineRule="atLeast"/>
              <w:jc w:val="center"/>
              <w:textAlignment w:val="center"/>
              <w:rPr>
                <w:rFonts w:ascii="Times New Roman" w:hAnsi="Times New Roman" w:eastAsia="方正仿宋_GBK" w:cs="方正仿宋_GBK"/>
                <w:color w:val="000000"/>
                <w:sz w:val="24"/>
              </w:rPr>
            </w:pPr>
            <w:r>
              <w:rPr>
                <w:rFonts w:hint="eastAsia" w:ascii="方正黑体_GBK" w:hAnsi="方正黑体_GBK" w:eastAsia="方正黑体_GBK" w:cs="方正黑体_GBK"/>
                <w:b/>
                <w:color w:val="000000"/>
                <w:kern w:val="0"/>
                <w:sz w:val="24"/>
              </w:rPr>
              <w:t>定性指标</w:t>
            </w:r>
          </w:p>
        </w:tc>
        <w:tc>
          <w:tcPr>
            <w:tcW w:w="1055" w:type="dxa"/>
            <w:shd w:val="clear" w:color="auto" w:fill="FFFFFF"/>
            <w:noWrap w:val="0"/>
            <w:vAlign w:val="center"/>
          </w:tcPr>
          <w:p>
            <w:pPr>
              <w:widowControl/>
              <w:adjustRightInd w:val="0"/>
              <w:snapToGrid w:val="0"/>
              <w:spacing w:line="240" w:lineRule="atLeast"/>
              <w:textAlignment w:val="center"/>
              <w:rPr>
                <w:rFonts w:ascii="Times New Roman" w:hAnsi="Times New Roman"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89"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21</w:t>
            </w:r>
          </w:p>
        </w:tc>
        <w:tc>
          <w:tcPr>
            <w:tcW w:w="1128" w:type="dxa"/>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制度管理情况</w:t>
            </w: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技术中心运行规范、制度健全</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p>
        </w:tc>
        <w:tc>
          <w:tcPr>
            <w:tcW w:w="1055"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Style w:val="7"/>
                <w:rFonts w:hint="default" w:ascii="Times New Roman" w:hAnsi="Times New Roman" w:eastAsia="方正仿宋_GBK" w:cs="方正仿宋_GBK"/>
                <w:sz w:val="24"/>
                <w:szCs w:val="24"/>
              </w:rPr>
              <w:t>是</w:t>
            </w:r>
            <w:r>
              <w:rPr>
                <w:rStyle w:val="8"/>
                <w:rFonts w:hint="eastAsia" w:eastAsia="方正仿宋_GBK" w:cs="方正仿宋_GBK"/>
                <w:sz w:val="24"/>
                <w:szCs w:val="24"/>
              </w:rPr>
              <w:t xml:space="preserve">□    </w:t>
            </w:r>
            <w:r>
              <w:rPr>
                <w:rStyle w:val="7"/>
                <w:rFonts w:hint="default" w:ascii="Times New Roman" w:hAnsi="Times New Roman" w:eastAsia="方正仿宋_GBK" w:cs="方正仿宋_GBK"/>
                <w:sz w:val="24"/>
                <w:szCs w:val="24"/>
              </w:rPr>
              <w:t>否</w:t>
            </w:r>
            <w:r>
              <w:rPr>
                <w:rStyle w:val="8"/>
                <w:rFonts w:hint="eastAsia"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45"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22</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技术中心定期组织研发人员培训、学习</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p>
        </w:tc>
        <w:tc>
          <w:tcPr>
            <w:tcW w:w="1055"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Style w:val="7"/>
                <w:rFonts w:hint="default" w:ascii="Times New Roman" w:hAnsi="Times New Roman" w:eastAsia="方正仿宋_GBK" w:cs="方正仿宋_GBK"/>
                <w:sz w:val="24"/>
                <w:szCs w:val="24"/>
              </w:rPr>
              <w:t>是</w:t>
            </w:r>
            <w:r>
              <w:rPr>
                <w:rStyle w:val="8"/>
                <w:rFonts w:hint="eastAsia" w:eastAsia="方正仿宋_GBK" w:cs="方正仿宋_GBK"/>
                <w:sz w:val="24"/>
                <w:szCs w:val="24"/>
              </w:rPr>
              <w:t xml:space="preserve">□    </w:t>
            </w:r>
            <w:r>
              <w:rPr>
                <w:rStyle w:val="7"/>
                <w:rFonts w:hint="default" w:ascii="Times New Roman" w:hAnsi="Times New Roman" w:eastAsia="方正仿宋_GBK" w:cs="方正仿宋_GBK"/>
                <w:sz w:val="24"/>
                <w:szCs w:val="24"/>
              </w:rPr>
              <w:t>否</w:t>
            </w:r>
            <w:r>
              <w:rPr>
                <w:rStyle w:val="8"/>
                <w:rFonts w:hint="eastAsia"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24"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23</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技术中心与其他机构开展产学研合作</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p>
        </w:tc>
        <w:tc>
          <w:tcPr>
            <w:tcW w:w="1055"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Style w:val="7"/>
                <w:rFonts w:hint="default" w:ascii="Times New Roman" w:hAnsi="Times New Roman" w:eastAsia="方正仿宋_GBK" w:cs="方正仿宋_GBK"/>
                <w:sz w:val="24"/>
                <w:szCs w:val="24"/>
              </w:rPr>
              <w:t>是</w:t>
            </w:r>
            <w:r>
              <w:rPr>
                <w:rStyle w:val="8"/>
                <w:rFonts w:hint="eastAsia" w:eastAsia="方正仿宋_GBK" w:cs="方正仿宋_GBK"/>
                <w:sz w:val="24"/>
                <w:szCs w:val="24"/>
              </w:rPr>
              <w:t xml:space="preserve">□    </w:t>
            </w:r>
            <w:r>
              <w:rPr>
                <w:rStyle w:val="7"/>
                <w:rFonts w:hint="default" w:ascii="Times New Roman" w:hAnsi="Times New Roman" w:eastAsia="方正仿宋_GBK" w:cs="方正仿宋_GBK"/>
                <w:sz w:val="24"/>
                <w:szCs w:val="24"/>
              </w:rPr>
              <w:t>否</w:t>
            </w:r>
            <w:r>
              <w:rPr>
                <w:rStyle w:val="8"/>
                <w:rFonts w:hint="eastAsia"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27" w:hRule="atLeast"/>
          <w:jc w:val="center"/>
        </w:trPr>
        <w:tc>
          <w:tcPr>
            <w:tcW w:w="814"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24</w:t>
            </w:r>
          </w:p>
        </w:tc>
        <w:tc>
          <w:tcPr>
            <w:tcW w:w="1128" w:type="dxa"/>
            <w:vMerge w:val="continue"/>
            <w:shd w:val="clear" w:color="auto" w:fill="FFFFFF"/>
            <w:noWrap w:val="0"/>
            <w:vAlign w:val="center"/>
          </w:tcPr>
          <w:p>
            <w:pPr>
              <w:widowControl/>
              <w:adjustRightInd w:val="0"/>
              <w:snapToGrid w:val="0"/>
              <w:spacing w:line="240" w:lineRule="atLeast"/>
              <w:jc w:val="center"/>
              <w:rPr>
                <w:rFonts w:ascii="Times New Roman" w:hAnsi="Times New Roman" w:eastAsia="方正仿宋_GBK" w:cs="方正仿宋_GBK"/>
                <w:color w:val="000000"/>
                <w:sz w:val="24"/>
              </w:rPr>
            </w:pPr>
          </w:p>
        </w:tc>
        <w:tc>
          <w:tcPr>
            <w:tcW w:w="4844" w:type="dxa"/>
            <w:shd w:val="clear" w:color="auto" w:fill="FFFFFF"/>
            <w:noWrap w:val="0"/>
            <w:vAlign w:val="center"/>
          </w:tcPr>
          <w:p>
            <w:pPr>
              <w:widowControl/>
              <w:adjustRightInd w:val="0"/>
              <w:snapToGrid w:val="0"/>
              <w:spacing w:line="200" w:lineRule="atLeas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rPr>
              <w:t>企业议事决策机构定期审议研发事项</w:t>
            </w:r>
          </w:p>
        </w:tc>
        <w:tc>
          <w:tcPr>
            <w:tcW w:w="736"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p>
        </w:tc>
        <w:tc>
          <w:tcPr>
            <w:tcW w:w="1055" w:type="dxa"/>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方正仿宋_GBK" w:cs="方正仿宋_GBK"/>
                <w:color w:val="000000"/>
                <w:sz w:val="24"/>
              </w:rPr>
            </w:pPr>
            <w:r>
              <w:rPr>
                <w:rStyle w:val="7"/>
                <w:rFonts w:hint="default" w:ascii="Times New Roman" w:hAnsi="Times New Roman" w:eastAsia="方正仿宋_GBK" w:cs="方正仿宋_GBK"/>
                <w:sz w:val="24"/>
                <w:szCs w:val="24"/>
              </w:rPr>
              <w:t>是</w:t>
            </w:r>
            <w:r>
              <w:rPr>
                <w:rStyle w:val="8"/>
                <w:rFonts w:hint="eastAsia" w:eastAsia="方正仿宋_GBK" w:cs="方正仿宋_GBK"/>
                <w:sz w:val="24"/>
                <w:szCs w:val="24"/>
              </w:rPr>
              <w:t xml:space="preserve">□    </w:t>
            </w:r>
            <w:r>
              <w:rPr>
                <w:rStyle w:val="7"/>
                <w:rFonts w:hint="default" w:ascii="Times New Roman" w:hAnsi="Times New Roman" w:eastAsia="方正仿宋_GBK" w:cs="方正仿宋_GBK"/>
                <w:sz w:val="24"/>
                <w:szCs w:val="24"/>
              </w:rPr>
              <w:t>否</w:t>
            </w:r>
            <w:r>
              <w:rPr>
                <w:rStyle w:val="8"/>
                <w:rFonts w:hint="eastAsia" w:eastAsia="方正仿宋_GBK" w:cs="方正仿宋_GBK"/>
                <w:sz w:val="24"/>
                <w:szCs w:val="24"/>
              </w:rPr>
              <w:t>□</w:t>
            </w:r>
          </w:p>
        </w:tc>
      </w:tr>
    </w:tbl>
    <w:p>
      <w:pPr>
        <w:spacing w:line="480" w:lineRule="atLeast"/>
        <w:rPr>
          <w:rFonts w:ascii="Times New Roman" w:hAnsi="Times New Roman" w:eastAsia="仿宋_GB2312"/>
          <w:sz w:val="28"/>
          <w:szCs w:val="28"/>
        </w:rPr>
      </w:pPr>
    </w:p>
    <w:p>
      <w:pPr>
        <w:spacing w:line="480" w:lineRule="atLeast"/>
        <w:rPr>
          <w:rFonts w:ascii="方正仿宋_GBK" w:hAnsi="Times New Roman" w:eastAsia="方正仿宋_GBK"/>
          <w:sz w:val="32"/>
          <w:szCs w:val="32"/>
        </w:rPr>
      </w:pPr>
      <w:r>
        <w:rPr>
          <w:rFonts w:hint="eastAsia" w:ascii="方正仿宋_GBK" w:hAnsi="Times New Roman" w:eastAsia="方正仿宋_GBK"/>
          <w:sz w:val="32"/>
          <w:szCs w:val="32"/>
        </w:rPr>
        <w:t>企业负责人签字：                   企业盖章：</w:t>
      </w:r>
    </w:p>
    <w:p>
      <w:pPr>
        <w:spacing w:line="480" w:lineRule="atLeast"/>
        <w:rPr>
          <w:rFonts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r>
        <w:rPr>
          <w:rFonts w:hint="eastAsia" w:ascii="方正仿宋_GBK" w:hAnsi="Times New Roman" w:eastAsia="方正仿宋_GBK"/>
          <w:sz w:val="32"/>
          <w:szCs w:val="32"/>
        </w:rPr>
        <w:t>县（市、区）主管部门审核意见（公章）：</w:t>
      </w: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spacing w:line="480" w:lineRule="atLeast"/>
        <w:rPr>
          <w:rFonts w:hint="eastAsia" w:ascii="方正仿宋_GBK" w:hAnsi="Times New Roman" w:eastAsia="方正仿宋_GBK"/>
          <w:sz w:val="32"/>
          <w:szCs w:val="32"/>
        </w:rPr>
      </w:pPr>
    </w:p>
    <w:p>
      <w:pPr>
        <w:tabs>
          <w:tab w:val="left" w:pos="900"/>
          <w:tab w:val="left" w:pos="1080"/>
        </w:tabs>
        <w:spacing w:line="480" w:lineRule="exact"/>
        <w:ind w:firstLine="551" w:firstLineChars="197"/>
        <w:rPr>
          <w:rFonts w:eastAsia="仿宋_GB2312"/>
          <w:sz w:val="30"/>
          <w:szCs w:val="30"/>
        </w:rPr>
      </w:pPr>
      <w:r>
        <w:rPr>
          <w:rFonts w:hAnsi="黑体" w:eastAsia="黑体"/>
          <w:sz w:val="28"/>
          <w:szCs w:val="28"/>
        </w:rPr>
        <w:t>一、</w:t>
      </w:r>
      <w:r>
        <w:rPr>
          <w:rFonts w:hAnsi="黑体" w:eastAsia="黑体"/>
          <w:sz w:val="30"/>
          <w:szCs w:val="30"/>
        </w:rPr>
        <w:t>需提供的附件及证明材料</w:t>
      </w:r>
    </w:p>
    <w:p>
      <w:pPr>
        <w:tabs>
          <w:tab w:val="left" w:pos="900"/>
          <w:tab w:val="left" w:pos="1080"/>
        </w:tabs>
        <w:spacing w:line="480" w:lineRule="exact"/>
        <w:ind w:firstLine="600" w:firstLineChars="200"/>
        <w:rPr>
          <w:rFonts w:eastAsia="仿宋_GB2312"/>
          <w:sz w:val="30"/>
          <w:szCs w:val="30"/>
        </w:rPr>
      </w:pPr>
      <w:r>
        <w:rPr>
          <w:rFonts w:eastAsia="仿宋_GB2312"/>
          <w:sz w:val="30"/>
          <w:szCs w:val="30"/>
        </w:rPr>
        <w:t>1．企业对报送资料的真实性、完整性承诺。</w:t>
      </w:r>
    </w:p>
    <w:p>
      <w:pPr>
        <w:tabs>
          <w:tab w:val="left" w:pos="900"/>
          <w:tab w:val="left" w:pos="1080"/>
        </w:tabs>
        <w:spacing w:line="480" w:lineRule="exact"/>
        <w:ind w:firstLine="600" w:firstLineChars="200"/>
        <w:rPr>
          <w:rFonts w:eastAsia="仿宋_GB2312"/>
          <w:sz w:val="30"/>
          <w:szCs w:val="30"/>
        </w:rPr>
      </w:pPr>
      <w:r>
        <w:rPr>
          <w:rFonts w:eastAsia="仿宋_GB2312"/>
          <w:sz w:val="30"/>
          <w:szCs w:val="30"/>
        </w:rPr>
        <w:t>2．相关统计和财务</w:t>
      </w:r>
      <w:r>
        <w:rPr>
          <w:rFonts w:hint="eastAsia" w:eastAsia="仿宋_GB2312"/>
          <w:sz w:val="30"/>
          <w:szCs w:val="30"/>
          <w:lang w:eastAsia="zh-CN"/>
        </w:rPr>
        <w:t>审计报告</w:t>
      </w:r>
      <w:r>
        <w:rPr>
          <w:rFonts w:eastAsia="仿宋_GB2312"/>
          <w:sz w:val="30"/>
          <w:szCs w:val="30"/>
        </w:rPr>
        <w:t>。相关统计报表主要包括：规模以上工业法人单位研发项目情况（</w:t>
      </w:r>
      <w:r>
        <w:rPr>
          <w:rFonts w:hint="eastAsia" w:eastAsia="仿宋_GB2312"/>
          <w:sz w:val="30"/>
          <w:szCs w:val="30"/>
        </w:rPr>
        <w:t>107-1表，国统字〔2021〕117号</w:t>
      </w:r>
      <w:r>
        <w:rPr>
          <w:rFonts w:eastAsia="仿宋_GB2312"/>
          <w:sz w:val="30"/>
          <w:szCs w:val="30"/>
        </w:rPr>
        <w:t>）、规模以上工业法人单位研发活动及相关情况（</w:t>
      </w:r>
      <w:r>
        <w:rPr>
          <w:rFonts w:hint="eastAsia" w:eastAsia="仿宋_GB2312"/>
          <w:sz w:val="30"/>
          <w:szCs w:val="30"/>
        </w:rPr>
        <w:t>107-2表，国统字〔2021〕117号</w:t>
      </w:r>
      <w:r>
        <w:rPr>
          <w:rFonts w:eastAsia="仿宋_GB2312"/>
          <w:sz w:val="30"/>
          <w:szCs w:val="30"/>
        </w:rPr>
        <w:t>）。未列入国家统计局规模以上工业法人单位研发活动情况统计范围的企业，应参照上述表格格式填报后提交。</w:t>
      </w:r>
      <w:r>
        <w:rPr>
          <w:rFonts w:hint="eastAsia" w:eastAsia="仿宋_GB2312"/>
          <w:sz w:val="30"/>
          <w:szCs w:val="30"/>
          <w:lang w:val="en-US" w:eastAsia="zh-CN"/>
        </w:rPr>
        <w:t>2022年度财务审计报告</w:t>
      </w:r>
      <w:r>
        <w:rPr>
          <w:rFonts w:eastAsia="仿宋_GB2312"/>
          <w:sz w:val="30"/>
          <w:szCs w:val="30"/>
        </w:rPr>
        <w:t>。</w:t>
      </w:r>
    </w:p>
    <w:p>
      <w:pPr>
        <w:tabs>
          <w:tab w:val="left" w:pos="900"/>
          <w:tab w:val="left" w:pos="1080"/>
        </w:tabs>
        <w:spacing w:line="480" w:lineRule="exact"/>
        <w:ind w:firstLine="600" w:firstLineChars="200"/>
        <w:rPr>
          <w:rFonts w:eastAsia="仿宋_GB2312"/>
          <w:sz w:val="30"/>
          <w:szCs w:val="30"/>
        </w:rPr>
      </w:pPr>
      <w:r>
        <w:rPr>
          <w:rFonts w:eastAsia="仿宋_GB2312"/>
          <w:sz w:val="30"/>
          <w:szCs w:val="30"/>
        </w:rPr>
        <w:t>3．评价指标的必要证明材料。主要包括：技术中心高级专家、博士和外部专家、专利信息、主持和参加制定的标准、国家级</w:t>
      </w:r>
      <w:r>
        <w:rPr>
          <w:rFonts w:hint="eastAsia" w:eastAsia="仿宋_GB2312"/>
          <w:sz w:val="30"/>
          <w:szCs w:val="30"/>
          <w:lang w:eastAsia="zh-CN"/>
        </w:rPr>
        <w:t>、</w:t>
      </w:r>
      <w:r>
        <w:rPr>
          <w:rFonts w:eastAsia="仿宋_GB2312"/>
          <w:sz w:val="30"/>
          <w:szCs w:val="30"/>
        </w:rPr>
        <w:t>省级</w:t>
      </w:r>
      <w:r>
        <w:rPr>
          <w:rFonts w:hint="eastAsia" w:eastAsia="仿宋_GB2312"/>
          <w:sz w:val="30"/>
          <w:szCs w:val="30"/>
          <w:lang w:eastAsia="zh-CN"/>
        </w:rPr>
        <w:t>和市级</w:t>
      </w:r>
      <w:r>
        <w:rPr>
          <w:rFonts w:eastAsia="仿宋_GB2312"/>
          <w:sz w:val="30"/>
          <w:szCs w:val="30"/>
        </w:rPr>
        <w:t>研发平台、实验室和检测机构、科技奖励等方面的内容。</w:t>
      </w:r>
    </w:p>
    <w:p>
      <w:pPr>
        <w:spacing w:line="480" w:lineRule="atLeast"/>
        <w:ind w:firstLine="560" w:firstLineChars="200"/>
        <w:rPr>
          <w:rFonts w:hint="eastAsia" w:eastAsia="黑体"/>
          <w:color w:val="000000"/>
          <w:sz w:val="28"/>
          <w:szCs w:val="28"/>
          <w:lang w:eastAsia="zh-CN"/>
        </w:rPr>
      </w:pPr>
      <w:r>
        <w:rPr>
          <w:rFonts w:hint="eastAsia" w:eastAsia="黑体"/>
          <w:color w:val="000000"/>
          <w:sz w:val="28"/>
          <w:szCs w:val="28"/>
          <w:lang w:eastAsia="zh-CN"/>
        </w:rPr>
        <w:t>二</w:t>
      </w:r>
      <w:r>
        <w:rPr>
          <w:rFonts w:eastAsia="黑体"/>
          <w:color w:val="000000"/>
          <w:sz w:val="28"/>
          <w:szCs w:val="28"/>
        </w:rPr>
        <w:t>、证明材料格式</w:t>
      </w:r>
      <w:r>
        <w:rPr>
          <w:rFonts w:hint="eastAsia" w:eastAsia="黑体"/>
          <w:color w:val="000000"/>
          <w:sz w:val="28"/>
          <w:szCs w:val="28"/>
          <w:lang w:eastAsia="zh-CN"/>
        </w:rPr>
        <w:t>及顺序</w:t>
      </w:r>
    </w:p>
    <w:p>
      <w:pPr>
        <w:jc w:val="center"/>
        <w:rPr>
          <w:rFonts w:eastAsia="仿宋_GB2312"/>
          <w:b/>
          <w:sz w:val="28"/>
          <w:szCs w:val="28"/>
        </w:rPr>
      </w:pPr>
      <w:r>
        <w:rPr>
          <w:rFonts w:eastAsia="仿宋_GB2312"/>
          <w:b/>
          <w:sz w:val="28"/>
          <w:szCs w:val="28"/>
        </w:rPr>
        <w:t>附表1：评价数据统计范围表</w:t>
      </w:r>
    </w:p>
    <w:tbl>
      <w:tblPr>
        <w:tblStyle w:val="3"/>
        <w:tblW w:w="0" w:type="auto"/>
        <w:jc w:val="center"/>
        <w:tblLayout w:type="fixed"/>
        <w:tblCellMar>
          <w:top w:w="0" w:type="dxa"/>
          <w:left w:w="108" w:type="dxa"/>
          <w:bottom w:w="0" w:type="dxa"/>
          <w:right w:w="108" w:type="dxa"/>
        </w:tblCellMar>
      </w:tblPr>
      <w:tblGrid>
        <w:gridCol w:w="703"/>
        <w:gridCol w:w="2987"/>
        <w:gridCol w:w="2560"/>
        <w:gridCol w:w="2164"/>
      </w:tblGrid>
      <w:tr>
        <w:tblPrEx>
          <w:tblCellMar>
            <w:top w:w="0" w:type="dxa"/>
            <w:left w:w="108" w:type="dxa"/>
            <w:bottom w:w="0" w:type="dxa"/>
            <w:right w:w="108" w:type="dxa"/>
          </w:tblCellMar>
        </w:tblPrEx>
        <w:trPr>
          <w:trHeight w:val="402"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企业技术中心所在企业名称</w:t>
            </w:r>
          </w:p>
        </w:tc>
        <w:tc>
          <w:tcPr>
            <w:tcW w:w="4724" w:type="dxa"/>
            <w:gridSpan w:val="2"/>
            <w:tcBorders>
              <w:top w:val="single" w:color="auto" w:sz="4" w:space="0"/>
              <w:left w:val="nil"/>
              <w:bottom w:val="single" w:color="auto" w:sz="4" w:space="0"/>
              <w:right w:val="single" w:color="000000"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编号</w:t>
            </w:r>
          </w:p>
        </w:tc>
        <w:tc>
          <w:tcPr>
            <w:tcW w:w="2987"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下属企业名称</w:t>
            </w:r>
          </w:p>
        </w:tc>
        <w:tc>
          <w:tcPr>
            <w:tcW w:w="256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所在地（或注册地）</w:t>
            </w:r>
          </w:p>
        </w:tc>
        <w:tc>
          <w:tcPr>
            <w:tcW w:w="2164"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隶属关系</w:t>
            </w:r>
          </w:p>
        </w:tc>
      </w:tr>
      <w:tr>
        <w:tblPrEx>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298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56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1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298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56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1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298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56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21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企业名称：填写技术中心所在企业的名称，应与企业加盖的公章一致。</w:t>
      </w:r>
    </w:p>
    <w:p>
      <w:pPr>
        <w:rPr>
          <w:rFonts w:eastAsia="仿宋_GB2312"/>
        </w:rPr>
      </w:pPr>
      <w:r>
        <w:rPr>
          <w:rFonts w:eastAsia="仿宋_GB2312"/>
        </w:rPr>
        <w:t>2. 所在地：下属企业是法人的，填写注册地；下属企业为非法人的，填写经营所在地；境内下属企业地点填写至地级市，境外下属企业所在地填写至所在国家。</w:t>
      </w:r>
    </w:p>
    <w:p>
      <w:pPr>
        <w:rPr>
          <w:rFonts w:eastAsia="仿宋_GB2312"/>
        </w:rPr>
      </w:pPr>
      <w:r>
        <w:rPr>
          <w:rFonts w:eastAsia="仿宋_GB2312"/>
        </w:rPr>
        <w:t>3. 隶属关系指下属企业与技术中心所在企业之间隶属关系，应按相应的分类填写，具体的分类是：1. 分公司；2. 子公司；3. 控股公司。</w:t>
      </w:r>
    </w:p>
    <w:p>
      <w:pPr>
        <w:rPr>
          <w:rFonts w:eastAsia="仿宋_GB2312"/>
        </w:rPr>
      </w:pPr>
      <w:r>
        <w:rPr>
          <w:rFonts w:eastAsia="仿宋_GB2312"/>
        </w:rPr>
        <w:t>4. 参股企业不得列入统计。</w:t>
      </w:r>
    </w:p>
    <w:p>
      <w:pPr>
        <w:rPr>
          <w:rFonts w:eastAsia="仿宋_GB2312"/>
        </w:rPr>
      </w:pPr>
    </w:p>
    <w:p>
      <w:pPr>
        <w:rPr>
          <w:rFonts w:eastAsia="仿宋_GB2312"/>
        </w:rPr>
      </w:pPr>
    </w:p>
    <w:p>
      <w:pPr>
        <w:rPr>
          <w:rFonts w:eastAsia="仿宋_GB2312"/>
        </w:rPr>
      </w:pPr>
    </w:p>
    <w:p>
      <w:pPr>
        <w:rPr>
          <w:rFonts w:eastAsia="仿宋_GB2312"/>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eastAsia="仿宋_GB2312"/>
        </w:rPr>
      </w:pPr>
    </w:p>
    <w:p>
      <w:pPr>
        <w:jc w:val="center"/>
        <w:rPr>
          <w:rFonts w:eastAsia="仿宋_GB2312"/>
          <w:b/>
          <w:sz w:val="28"/>
          <w:szCs w:val="28"/>
        </w:rPr>
      </w:pPr>
      <w:r>
        <w:rPr>
          <w:rFonts w:eastAsia="仿宋_GB2312"/>
          <w:b/>
          <w:sz w:val="28"/>
          <w:szCs w:val="28"/>
        </w:rPr>
        <w:t>附表2：研究开发费用情况归集表(单位：万元)</w:t>
      </w:r>
    </w:p>
    <w:tbl>
      <w:tblPr>
        <w:tblStyle w:val="3"/>
        <w:tblW w:w="0" w:type="auto"/>
        <w:jc w:val="center"/>
        <w:tblLayout w:type="fixed"/>
        <w:tblCellMar>
          <w:top w:w="0" w:type="dxa"/>
          <w:left w:w="108" w:type="dxa"/>
          <w:bottom w:w="0" w:type="dxa"/>
          <w:right w:w="108" w:type="dxa"/>
        </w:tblCellMar>
      </w:tblPr>
      <w:tblGrid>
        <w:gridCol w:w="7261"/>
        <w:gridCol w:w="1390"/>
      </w:tblGrid>
      <w:tr>
        <w:tblPrEx>
          <w:tblCellMar>
            <w:top w:w="0" w:type="dxa"/>
            <w:left w:w="108" w:type="dxa"/>
            <w:bottom w:w="0" w:type="dxa"/>
            <w:right w:w="108" w:type="dxa"/>
          </w:tblCellMar>
        </w:tblPrEx>
        <w:trPr>
          <w:trHeight w:val="402" w:hRule="atLeast"/>
          <w:jc w:val="center"/>
        </w:trPr>
        <w:tc>
          <w:tcPr>
            <w:tcW w:w="72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_GB2312"/>
                <w:color w:val="000000"/>
                <w:kern w:val="0"/>
                <w:sz w:val="24"/>
              </w:rPr>
            </w:pPr>
            <w:r>
              <w:rPr>
                <w:rFonts w:eastAsia="仿宋_GB2312"/>
                <w:color w:val="000000"/>
                <w:kern w:val="0"/>
                <w:sz w:val="24"/>
              </w:rPr>
              <w:t>研发经费情况</w:t>
            </w:r>
          </w:p>
        </w:tc>
        <w:tc>
          <w:tcPr>
            <w:tcW w:w="139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_GB2312"/>
                <w:color w:val="000000"/>
                <w:kern w:val="0"/>
                <w:sz w:val="24"/>
              </w:rPr>
            </w:pPr>
            <w:r>
              <w:rPr>
                <w:rFonts w:eastAsia="仿宋_GB2312"/>
                <w:color w:val="000000"/>
                <w:kern w:val="0"/>
                <w:sz w:val="24"/>
              </w:rPr>
              <w:t>金额</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b/>
                <w:bCs/>
                <w:color w:val="000000"/>
                <w:kern w:val="0"/>
                <w:sz w:val="24"/>
              </w:rPr>
            </w:pPr>
            <w:r>
              <w:rPr>
                <w:rFonts w:eastAsia="仿宋_GB2312"/>
                <w:b/>
                <w:bCs/>
                <w:color w:val="000000"/>
                <w:kern w:val="0"/>
                <w:sz w:val="24"/>
              </w:rPr>
              <w:t>1. 企业内部的日常研发经费支出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 xml:space="preserve">（1）人员人工费(包含各种补贴)           </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（2）原材料费</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（3）折旧费用与长期费用摊销</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（4）无形资产摊销</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（5）其他费用</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b/>
                <w:bCs/>
                <w:color w:val="000000"/>
                <w:kern w:val="0"/>
                <w:sz w:val="24"/>
              </w:rPr>
            </w:pPr>
            <w:r>
              <w:rPr>
                <w:rFonts w:eastAsia="仿宋_GB2312"/>
                <w:b/>
                <w:bCs/>
                <w:color w:val="000000"/>
                <w:kern w:val="0"/>
                <w:sz w:val="24"/>
              </w:rPr>
              <w:t>2. 当年形成用于研发的固定资产支出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 xml:space="preserve">    其中：仪器和设备</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b/>
                <w:bCs/>
                <w:color w:val="000000"/>
                <w:kern w:val="0"/>
                <w:sz w:val="24"/>
              </w:rPr>
            </w:pPr>
            <w:r>
              <w:rPr>
                <w:rFonts w:eastAsia="仿宋_GB2312"/>
                <w:b/>
                <w:bCs/>
                <w:color w:val="000000"/>
                <w:kern w:val="0"/>
                <w:sz w:val="24"/>
              </w:rPr>
              <w:t>3. 委托外单位开展研发的经费支出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（1）对境内研究机构支出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（2）对境内高等学校支出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（3）对境内企业支出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（4）对境外支出</w:t>
            </w:r>
          </w:p>
        </w:tc>
        <w:tc>
          <w:tcPr>
            <w:tcW w:w="139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bCs/>
        </w:rPr>
      </w:pPr>
      <w:r>
        <w:rPr>
          <w:rFonts w:eastAsia="仿宋_GB2312"/>
        </w:rPr>
        <w:t>1. 此表各项内容</w:t>
      </w:r>
      <w:r>
        <w:rPr>
          <w:rFonts w:eastAsia="仿宋_GB2312"/>
          <w:bCs/>
        </w:rPr>
        <w:t>应与企业向统计部门报送的“规模以上工业法人单位研发活动及相关情况”（</w:t>
      </w:r>
      <w:r>
        <w:rPr>
          <w:rFonts w:hint="eastAsia" w:eastAsia="仿宋_GB2312"/>
          <w:bCs/>
        </w:rPr>
        <w:t>107-2表，国统字〔2021〕117号</w:t>
      </w:r>
      <w:r>
        <w:rPr>
          <w:rFonts w:eastAsia="仿宋_GB2312"/>
          <w:bCs/>
        </w:rPr>
        <w:t>）一致。若不一致，应加以说明。</w:t>
      </w:r>
    </w:p>
    <w:p>
      <w:pPr>
        <w:rPr>
          <w:rFonts w:eastAsia="仿宋_GB2312"/>
        </w:rPr>
      </w:pPr>
      <w:r>
        <w:rPr>
          <w:rFonts w:eastAsia="仿宋_GB2312"/>
        </w:rPr>
        <w:t>2. 技术中心所在企业的分公司、子公司、控股公司合并报表，参股企业不得列入。</w:t>
      </w:r>
    </w:p>
    <w:p>
      <w:pPr>
        <w:rPr>
          <w:rFonts w:eastAsia="仿宋_GB2312"/>
        </w:rPr>
      </w:pPr>
    </w:p>
    <w:p>
      <w:pPr>
        <w:jc w:val="center"/>
        <w:rPr>
          <w:rFonts w:eastAsia="仿宋_GB2312"/>
          <w:b/>
          <w:sz w:val="28"/>
          <w:szCs w:val="28"/>
        </w:rPr>
      </w:pPr>
      <w:r>
        <w:rPr>
          <w:rFonts w:eastAsia="仿宋_GB2312"/>
          <w:b/>
          <w:sz w:val="28"/>
          <w:szCs w:val="28"/>
        </w:rPr>
        <w:t>附表3：技术中心高级专家和博士信息表</w:t>
      </w:r>
    </w:p>
    <w:tbl>
      <w:tblPr>
        <w:tblStyle w:val="3"/>
        <w:tblW w:w="0" w:type="auto"/>
        <w:jc w:val="center"/>
        <w:tblLayout w:type="fixed"/>
        <w:tblCellMar>
          <w:top w:w="0" w:type="dxa"/>
          <w:left w:w="108" w:type="dxa"/>
          <w:bottom w:w="0" w:type="dxa"/>
          <w:right w:w="108" w:type="dxa"/>
        </w:tblCellMar>
      </w:tblPr>
      <w:tblGrid>
        <w:gridCol w:w="852"/>
        <w:gridCol w:w="940"/>
        <w:gridCol w:w="902"/>
        <w:gridCol w:w="1332"/>
        <w:gridCol w:w="852"/>
        <w:gridCol w:w="1234"/>
        <w:gridCol w:w="851"/>
        <w:gridCol w:w="899"/>
        <w:gridCol w:w="1327"/>
      </w:tblGrid>
      <w:tr>
        <w:tblPrEx>
          <w:tblCellMar>
            <w:top w:w="0" w:type="dxa"/>
            <w:left w:w="108" w:type="dxa"/>
            <w:bottom w:w="0" w:type="dxa"/>
            <w:right w:w="108" w:type="dxa"/>
          </w:tblCellMar>
        </w:tblPrEx>
        <w:trPr>
          <w:trHeight w:val="62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姓名</w:t>
            </w:r>
          </w:p>
        </w:tc>
        <w:tc>
          <w:tcPr>
            <w:tcW w:w="9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出生年月</w:t>
            </w:r>
          </w:p>
        </w:tc>
        <w:tc>
          <w:tcPr>
            <w:tcW w:w="133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所在部门</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职称职务</w:t>
            </w:r>
          </w:p>
        </w:tc>
        <w:tc>
          <w:tcPr>
            <w:tcW w:w="12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学历</w:t>
            </w:r>
          </w:p>
        </w:tc>
        <w:tc>
          <w:tcPr>
            <w:tcW w:w="89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专家类型</w:t>
            </w:r>
          </w:p>
        </w:tc>
        <w:tc>
          <w:tcPr>
            <w:tcW w:w="132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联系电话</w:t>
            </w:r>
          </w:p>
        </w:tc>
      </w:tr>
      <w:tr>
        <w:tblPrEx>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0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3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9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0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3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9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0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3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3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9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“出生年月”为6位编码，其中前4位为年份，后2位为月份（1月至9月必须前补0）。</w:t>
      </w:r>
    </w:p>
    <w:p>
      <w:pPr>
        <w:rPr>
          <w:rFonts w:eastAsia="仿宋_GB2312"/>
        </w:rPr>
      </w:pPr>
      <w:r>
        <w:rPr>
          <w:rFonts w:eastAsia="仿宋_GB2312"/>
        </w:rPr>
        <w:t>2.  “所在部门”指企业技术中心下属部门或分支机构名称。</w:t>
      </w:r>
    </w:p>
    <w:p>
      <w:pPr>
        <w:rPr>
          <w:rFonts w:eastAsia="仿宋_GB2312"/>
        </w:rPr>
      </w:pPr>
      <w:r>
        <w:rPr>
          <w:rFonts w:eastAsia="仿宋_GB2312"/>
        </w:rPr>
        <w:t>3. “专家类型”应按相应的分类填写，具体的分类是：1. 国家有突出贡献的专家；2. 国家专项津贴获得者；3. 省部有突出贡献的专家；4. 省部专项津贴获得者；5. 计划单列市有突出贡献的专家；6. 计划单列市专项津贴获得者；7. 博士；8. 在站博士后；9. 其他类型专家（需具体说明）。</w:t>
      </w:r>
    </w:p>
    <w:p>
      <w:pPr>
        <w:rPr>
          <w:rFonts w:eastAsia="仿宋_GB2312"/>
        </w:rPr>
      </w:pPr>
      <w:r>
        <w:rPr>
          <w:rFonts w:eastAsia="仿宋_GB2312"/>
        </w:rPr>
        <w:t>4.  联系电话应为专家本人常用电话，以便于评价组与专家联系核实。</w:t>
      </w:r>
    </w:p>
    <w:p>
      <w:pPr>
        <w:rPr>
          <w:rFonts w:eastAsia="仿宋_GB2312"/>
        </w:rPr>
      </w:pPr>
    </w:p>
    <w:p>
      <w:pPr>
        <w:rPr>
          <w:rFonts w:eastAsia="仿宋_GB2312"/>
        </w:rPr>
      </w:pPr>
    </w:p>
    <w:p>
      <w:pPr>
        <w:jc w:val="center"/>
        <w:rPr>
          <w:rFonts w:eastAsia="仿宋_GB2312"/>
          <w:b/>
          <w:sz w:val="28"/>
          <w:szCs w:val="28"/>
        </w:rPr>
      </w:pPr>
      <w:r>
        <w:rPr>
          <w:rFonts w:eastAsia="仿宋_GB2312"/>
          <w:b/>
          <w:sz w:val="28"/>
          <w:szCs w:val="28"/>
        </w:rPr>
        <w:t>附表4：技术中心外部专家信息表</w:t>
      </w:r>
    </w:p>
    <w:tbl>
      <w:tblPr>
        <w:tblStyle w:val="3"/>
        <w:tblW w:w="0" w:type="auto"/>
        <w:jc w:val="center"/>
        <w:tblLayout w:type="fixed"/>
        <w:tblCellMar>
          <w:top w:w="0" w:type="dxa"/>
          <w:left w:w="108" w:type="dxa"/>
          <w:bottom w:w="0" w:type="dxa"/>
          <w:right w:w="108" w:type="dxa"/>
        </w:tblCellMar>
      </w:tblPr>
      <w:tblGrid>
        <w:gridCol w:w="600"/>
        <w:gridCol w:w="1080"/>
        <w:gridCol w:w="880"/>
        <w:gridCol w:w="1281"/>
        <w:gridCol w:w="850"/>
        <w:gridCol w:w="1262"/>
        <w:gridCol w:w="851"/>
        <w:gridCol w:w="1275"/>
        <w:gridCol w:w="1418"/>
      </w:tblGrid>
      <w:tr>
        <w:tblPrEx>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姓名</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出生年月</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工作单位</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职称职务</w:t>
            </w:r>
          </w:p>
        </w:tc>
        <w:tc>
          <w:tcPr>
            <w:tcW w:w="126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学历</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工作时间（人月）</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联系电话</w:t>
            </w:r>
          </w:p>
        </w:tc>
      </w:tr>
      <w:tr>
        <w:tblPrEx>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10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6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10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6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6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8"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6804"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外部专家来企业工作时间合计（人月）</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“出生年月”为6位编码，其中前4位为年份，后2位为月份（1月至9月必须前补0）。</w:t>
      </w:r>
    </w:p>
    <w:p>
      <w:pPr>
        <w:rPr>
          <w:rFonts w:eastAsia="仿宋_GB2312"/>
        </w:rPr>
      </w:pPr>
      <w:r>
        <w:rPr>
          <w:rFonts w:eastAsia="仿宋_GB2312"/>
        </w:rPr>
        <w:t>2. “工作单位”指外部专家所属原工作单位名称。</w:t>
      </w:r>
    </w:p>
    <w:p>
      <w:pPr>
        <w:rPr>
          <w:rFonts w:eastAsia="仿宋_GB2312"/>
        </w:rPr>
      </w:pPr>
      <w:r>
        <w:rPr>
          <w:rFonts w:eastAsia="仿宋_GB2312"/>
        </w:rPr>
        <w:t>3. “工作时间”指外部专家在技术中心开展技术创新相关研究咨询工作的时间合计，最小统计单位为“0.5人月”。</w:t>
      </w:r>
    </w:p>
    <w:p>
      <w:pPr>
        <w:rPr>
          <w:rFonts w:eastAsia="仿宋_GB2312"/>
        </w:rPr>
      </w:pPr>
      <w:r>
        <w:rPr>
          <w:rFonts w:eastAsia="仿宋_GB2312"/>
        </w:rPr>
        <w:t>4. 联系电话应为专家本人常用电话，以便于评价组与专家联系核实。</w:t>
      </w:r>
    </w:p>
    <w:p>
      <w:pPr>
        <w:rPr>
          <w:rFonts w:eastAsia="仿宋_GB2312"/>
        </w:rPr>
      </w:pPr>
    </w:p>
    <w:p>
      <w:pPr>
        <w:jc w:val="center"/>
        <w:rPr>
          <w:rFonts w:eastAsia="仿宋_GB2312"/>
          <w:b/>
          <w:sz w:val="28"/>
          <w:szCs w:val="28"/>
        </w:rPr>
      </w:pPr>
      <w:r>
        <w:rPr>
          <w:rFonts w:eastAsia="仿宋_GB2312"/>
          <w:b/>
          <w:sz w:val="28"/>
          <w:szCs w:val="28"/>
        </w:rPr>
        <w:t>附表5：企业全部研发项目信息表</w:t>
      </w:r>
    </w:p>
    <w:tbl>
      <w:tblPr>
        <w:tblStyle w:val="3"/>
        <w:tblW w:w="0" w:type="auto"/>
        <w:jc w:val="center"/>
        <w:tblLayout w:type="fixed"/>
        <w:tblCellMar>
          <w:top w:w="0" w:type="dxa"/>
          <w:left w:w="108" w:type="dxa"/>
          <w:bottom w:w="0" w:type="dxa"/>
          <w:right w:w="108" w:type="dxa"/>
        </w:tblCellMar>
      </w:tblPr>
      <w:tblGrid>
        <w:gridCol w:w="883"/>
        <w:gridCol w:w="1575"/>
        <w:gridCol w:w="845"/>
        <w:gridCol w:w="992"/>
        <w:gridCol w:w="1276"/>
        <w:gridCol w:w="850"/>
        <w:gridCol w:w="851"/>
        <w:gridCol w:w="1677"/>
      </w:tblGrid>
      <w:tr>
        <w:tblPrEx>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项目名称</w:t>
            </w:r>
          </w:p>
        </w:tc>
        <w:tc>
          <w:tcPr>
            <w:tcW w:w="84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项目来源</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项目合作形式</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项目技术经济目标</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起始时间</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完成时间</w:t>
            </w:r>
          </w:p>
        </w:tc>
        <w:tc>
          <w:tcPr>
            <w:tcW w:w="16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项目经费内部支出（万元）</w:t>
            </w:r>
          </w:p>
        </w:tc>
      </w:tr>
      <w:tr>
        <w:tblPrEx>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15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4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7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15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4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7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157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45"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8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7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此表各项内容应与企业向统计部门报送的“规模以上工业法人单位研发项目情况”（</w:t>
      </w:r>
      <w:r>
        <w:rPr>
          <w:rFonts w:hint="eastAsia" w:eastAsia="仿宋_GB2312"/>
        </w:rPr>
        <w:t>107-1表，国统字〔2021〕117号</w:t>
      </w:r>
      <w:r>
        <w:rPr>
          <w:rFonts w:eastAsia="仿宋_GB2312"/>
        </w:rPr>
        <w:t>）一致，</w:t>
      </w:r>
      <w:r>
        <w:rPr>
          <w:rFonts w:eastAsia="仿宋_GB2312"/>
          <w:bCs/>
        </w:rPr>
        <w:t>若不一致，应加以说明。</w:t>
      </w:r>
      <w:r>
        <w:rPr>
          <w:rFonts w:eastAsia="仿宋_GB2312"/>
        </w:rPr>
        <w:t>所有项目请按照项目“起始时间”依次排列。</w:t>
      </w:r>
    </w:p>
    <w:p>
      <w:pPr>
        <w:rPr>
          <w:rFonts w:eastAsia="仿宋_GB2312"/>
        </w:rPr>
      </w:pPr>
      <w:r>
        <w:rPr>
          <w:rFonts w:eastAsia="仿宋_GB2312"/>
        </w:rPr>
        <w:t>2. “项目来源”按相应的分类填写，具体的分类是：1.国家科技项目；2.地方科技项目；3.其他企业委托研发项目；4.本企业自选研发项目；5.来自境外的研发项目；6.其他研发项目。</w:t>
      </w:r>
    </w:p>
    <w:p>
      <w:pPr>
        <w:rPr>
          <w:rFonts w:eastAsia="仿宋_GB2312"/>
        </w:rPr>
      </w:pPr>
      <w:r>
        <w:rPr>
          <w:rFonts w:eastAsia="仿宋_GB2312"/>
        </w:rPr>
        <w:t>3. “项目合作形式”按重要程度选择最主要的项目合作形式并按相应的</w:t>
      </w:r>
      <w:r>
        <w:rPr>
          <w:rFonts w:hint="eastAsia" w:eastAsia="仿宋_GB2312"/>
          <w:lang w:eastAsia="zh-CN"/>
        </w:rPr>
        <w:t>分类</w:t>
      </w:r>
      <w:r>
        <w:rPr>
          <w:rFonts w:eastAsia="仿宋_GB2312"/>
        </w:rPr>
        <w:t>填写，具体的分类是：1.与境外机构合作；2.与境内高校合作；3.与境内独立研究机构合作；4.与境内注册的外商独资企业合作；5.与境内注册的其他企业合作；6.独立研究；7.其他。</w:t>
      </w:r>
    </w:p>
    <w:p>
      <w:pPr>
        <w:rPr>
          <w:rFonts w:eastAsia="仿宋_GB2312"/>
        </w:rPr>
      </w:pPr>
      <w:r>
        <w:rPr>
          <w:rFonts w:eastAsia="仿宋_GB2312"/>
        </w:rPr>
        <w:t>4.“ 项目技术经济目标”指项目立项时确定的技术经济目标。若一个项目有两个及以上的技术经济目标，应按重要程度选择最主要的技术经济目标填写。具体的分类是：1.科学原理的探索、发现；2．技术原理的研究；3.开发全新产品；4.增加产品功能或提高性能；5.提高劳动生产率；6.减少能源消耗或提高能源使用效率；7.节约原材料；8.减少环境污染；9.其他。</w:t>
      </w:r>
    </w:p>
    <w:p>
      <w:pPr>
        <w:rPr>
          <w:rFonts w:eastAsia="仿宋_GB2312"/>
        </w:rPr>
      </w:pPr>
      <w:r>
        <w:rPr>
          <w:rFonts w:eastAsia="仿宋_GB2312"/>
        </w:rPr>
        <w:t>5. “起始时间”和“完成时间”为6位编码，其中前4位为年份，后2位为月份（1月至9月必须前补0）。</w:t>
      </w:r>
    </w:p>
    <w:p>
      <w:pPr>
        <w:rPr>
          <w:rFonts w:eastAsia="仿宋_GB2312"/>
        </w:rPr>
      </w:pPr>
      <w:r>
        <w:rPr>
          <w:rFonts w:eastAsia="仿宋_GB2312"/>
        </w:rPr>
        <w:t>6. “项目经费内部支出”是指该项目在报告年度的经费支出；跨年项目按报告年度实际支出填写。</w:t>
      </w:r>
    </w:p>
    <w:p>
      <w:pPr>
        <w:rPr>
          <w:rFonts w:eastAsia="仿宋_GB2312"/>
        </w:rPr>
      </w:pPr>
    </w:p>
    <w:p>
      <w:pPr>
        <w:rPr>
          <w:rFonts w:eastAsia="仿宋_GB2312"/>
        </w:rPr>
      </w:pPr>
    </w:p>
    <w:p>
      <w:pPr>
        <w:rPr>
          <w:rFonts w:eastAsia="仿宋_GB2312"/>
        </w:rPr>
      </w:pPr>
    </w:p>
    <w:p>
      <w:pPr>
        <w:jc w:val="center"/>
        <w:rPr>
          <w:rFonts w:eastAsia="仿宋_GB2312"/>
          <w:b/>
          <w:sz w:val="28"/>
          <w:szCs w:val="28"/>
        </w:rPr>
      </w:pPr>
      <w:r>
        <w:rPr>
          <w:rFonts w:eastAsia="仿宋_GB2312"/>
          <w:b/>
          <w:sz w:val="28"/>
          <w:szCs w:val="28"/>
        </w:rPr>
        <w:t>附表6：企业</w:t>
      </w:r>
      <w:r>
        <w:rPr>
          <w:rFonts w:hint="eastAsia" w:eastAsia="仿宋_GB2312"/>
          <w:b/>
          <w:sz w:val="28"/>
          <w:szCs w:val="28"/>
          <w:lang w:eastAsia="zh-CN"/>
        </w:rPr>
        <w:t>拥有</w:t>
      </w:r>
      <w:r>
        <w:rPr>
          <w:rFonts w:eastAsia="仿宋_GB2312"/>
          <w:b/>
          <w:sz w:val="28"/>
          <w:szCs w:val="28"/>
        </w:rPr>
        <w:t>专利信息表</w:t>
      </w:r>
    </w:p>
    <w:tbl>
      <w:tblPr>
        <w:tblStyle w:val="3"/>
        <w:tblW w:w="0" w:type="auto"/>
        <w:jc w:val="center"/>
        <w:tblLayout w:type="fixed"/>
        <w:tblCellMar>
          <w:top w:w="0" w:type="dxa"/>
          <w:left w:w="108" w:type="dxa"/>
          <w:bottom w:w="0" w:type="dxa"/>
          <w:right w:w="108" w:type="dxa"/>
        </w:tblCellMar>
      </w:tblPr>
      <w:tblGrid>
        <w:gridCol w:w="814"/>
        <w:gridCol w:w="2750"/>
        <w:gridCol w:w="1417"/>
        <w:gridCol w:w="1664"/>
        <w:gridCol w:w="1313"/>
        <w:gridCol w:w="1163"/>
      </w:tblGrid>
      <w:tr>
        <w:tblPrEx>
          <w:tblCellMar>
            <w:top w:w="0" w:type="dxa"/>
            <w:left w:w="108" w:type="dxa"/>
            <w:bottom w:w="0" w:type="dxa"/>
            <w:right w:w="108" w:type="dxa"/>
          </w:tblCellMar>
        </w:tblPrEx>
        <w:trPr>
          <w:trHeight w:val="285"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27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专利名称</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授权国别</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专利号</w:t>
            </w:r>
          </w:p>
        </w:tc>
        <w:tc>
          <w:tcPr>
            <w:tcW w:w="131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专利权人</w:t>
            </w:r>
          </w:p>
        </w:tc>
        <w:tc>
          <w:tcPr>
            <w:tcW w:w="116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授权公告日</w:t>
            </w:r>
          </w:p>
        </w:tc>
      </w:tr>
      <w:tr>
        <w:tblPrEx>
          <w:tblCellMar>
            <w:top w:w="0" w:type="dxa"/>
            <w:left w:w="108" w:type="dxa"/>
            <w:bottom w:w="0" w:type="dxa"/>
            <w:right w:w="108" w:type="dxa"/>
          </w:tblCellMar>
        </w:tblPrEx>
        <w:trPr>
          <w:trHeight w:val="315" w:hRule="atLeast"/>
          <w:jc w:val="center"/>
        </w:trPr>
        <w:tc>
          <w:tcPr>
            <w:tcW w:w="8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27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1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8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27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1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81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275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6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1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该表只填写</w:t>
      </w:r>
      <w:r>
        <w:rPr>
          <w:rFonts w:hint="eastAsia" w:eastAsia="仿宋_GB2312"/>
          <w:lang w:eastAsia="zh-CN"/>
        </w:rPr>
        <w:t>发明专利、实用新型</w:t>
      </w:r>
      <w:r>
        <w:rPr>
          <w:rFonts w:eastAsia="仿宋_GB2312"/>
        </w:rPr>
        <w:t>专利，报告年度之后获得授权的专利不得列入。</w:t>
      </w:r>
    </w:p>
    <w:p>
      <w:pPr>
        <w:rPr>
          <w:rFonts w:eastAsia="仿宋_GB2312"/>
        </w:rPr>
      </w:pPr>
      <w:r>
        <w:rPr>
          <w:rFonts w:eastAsia="仿宋_GB2312"/>
        </w:rPr>
        <w:t>2. 所有填列专利信息请按照专利号顺序依次排列。</w:t>
      </w:r>
    </w:p>
    <w:p>
      <w:pPr>
        <w:rPr>
          <w:rFonts w:eastAsia="仿宋_GB2312"/>
        </w:rPr>
      </w:pPr>
      <w:r>
        <w:rPr>
          <w:rFonts w:eastAsia="仿宋_GB2312"/>
        </w:rPr>
        <w:t>3. 该表所填写信息需与《发明专利证书》内容一致。</w:t>
      </w:r>
    </w:p>
    <w:p>
      <w:pPr>
        <w:rPr>
          <w:rFonts w:eastAsia="仿宋_GB2312"/>
        </w:rPr>
      </w:pPr>
      <w:r>
        <w:rPr>
          <w:rFonts w:eastAsia="仿宋_GB2312"/>
        </w:rPr>
        <w:t>4. “专利权人”应为技术中心所在企业或其下属企业。</w:t>
      </w:r>
    </w:p>
    <w:p>
      <w:pPr>
        <w:rPr>
          <w:rFonts w:eastAsia="仿宋_GB2312"/>
        </w:rPr>
      </w:pPr>
    </w:p>
    <w:p>
      <w:pPr>
        <w:jc w:val="center"/>
        <w:rPr>
          <w:rFonts w:eastAsia="仿宋_GB2312"/>
          <w:b/>
          <w:sz w:val="28"/>
          <w:szCs w:val="28"/>
        </w:rPr>
      </w:pPr>
      <w:r>
        <w:rPr>
          <w:rFonts w:eastAsia="仿宋_GB2312"/>
          <w:b/>
          <w:sz w:val="28"/>
          <w:szCs w:val="28"/>
        </w:rPr>
        <w:t>附表</w:t>
      </w:r>
      <w:r>
        <w:rPr>
          <w:rFonts w:hint="eastAsia" w:eastAsia="仿宋_GB2312"/>
          <w:b/>
          <w:sz w:val="28"/>
          <w:szCs w:val="28"/>
          <w:lang w:val="en-US" w:eastAsia="zh-CN"/>
        </w:rPr>
        <w:t>7</w:t>
      </w:r>
      <w:r>
        <w:rPr>
          <w:rFonts w:eastAsia="仿宋_GB2312"/>
          <w:b/>
          <w:sz w:val="28"/>
          <w:szCs w:val="28"/>
        </w:rPr>
        <w:t>：最近三年主持和参加制定的标准信息表</w:t>
      </w:r>
    </w:p>
    <w:tbl>
      <w:tblPr>
        <w:tblStyle w:val="3"/>
        <w:tblW w:w="0" w:type="auto"/>
        <w:jc w:val="center"/>
        <w:tblLayout w:type="fixed"/>
        <w:tblCellMar>
          <w:top w:w="0" w:type="dxa"/>
          <w:left w:w="108" w:type="dxa"/>
          <w:bottom w:w="0" w:type="dxa"/>
          <w:right w:w="108" w:type="dxa"/>
        </w:tblCellMar>
      </w:tblPr>
      <w:tblGrid>
        <w:gridCol w:w="993"/>
        <w:gridCol w:w="2696"/>
        <w:gridCol w:w="1321"/>
        <w:gridCol w:w="1514"/>
        <w:gridCol w:w="1026"/>
        <w:gridCol w:w="1429"/>
      </w:tblGrid>
      <w:tr>
        <w:tblPrEx>
          <w:tblCellMar>
            <w:top w:w="0" w:type="dxa"/>
            <w:left w:w="108" w:type="dxa"/>
            <w:bottom w:w="0" w:type="dxa"/>
            <w:right w:w="108" w:type="dxa"/>
          </w:tblCellMar>
        </w:tblPrEx>
        <w:trPr>
          <w:trHeight w:val="57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269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名称</w:t>
            </w:r>
          </w:p>
        </w:tc>
        <w:tc>
          <w:tcPr>
            <w:tcW w:w="132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标准类型</w:t>
            </w:r>
          </w:p>
        </w:tc>
        <w:tc>
          <w:tcPr>
            <w:tcW w:w="15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标准号</w:t>
            </w: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主持或参加</w:t>
            </w:r>
          </w:p>
        </w:tc>
        <w:tc>
          <w:tcPr>
            <w:tcW w:w="142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颁布日期</w:t>
            </w:r>
          </w:p>
        </w:tc>
      </w:tr>
      <w:tr>
        <w:tblPrEx>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269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51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02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2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269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51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02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2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269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32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51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02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29"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最近三年指报告年度、报告年度前一年度、报告年度前二年度。</w:t>
      </w:r>
    </w:p>
    <w:p>
      <w:pPr>
        <w:rPr>
          <w:rFonts w:eastAsia="仿宋_GB2312"/>
        </w:rPr>
      </w:pPr>
      <w:r>
        <w:rPr>
          <w:rFonts w:eastAsia="仿宋_GB2312"/>
        </w:rPr>
        <w:t>2. 所填标准应为现行有效标准。</w:t>
      </w:r>
    </w:p>
    <w:p>
      <w:pPr>
        <w:rPr>
          <w:rFonts w:eastAsia="仿宋_GB2312"/>
        </w:rPr>
      </w:pPr>
      <w:r>
        <w:rPr>
          <w:rFonts w:eastAsia="仿宋_GB2312"/>
        </w:rPr>
        <w:t>3. 标准类型应按相应的分类代码填写，具体的分类是：1. 国际；2. 国家；3. 行业；4.地方；5.企业。</w:t>
      </w:r>
    </w:p>
    <w:p>
      <w:pPr>
        <w:rPr>
          <w:rFonts w:eastAsia="仿宋_GB2312"/>
        </w:rPr>
      </w:pPr>
      <w:r>
        <w:rPr>
          <w:rFonts w:eastAsia="仿宋_GB2312"/>
        </w:rPr>
        <w:t>4. 颁布日期为8位编码，其中前4位为年份，5-6位为月份（1月至9月必须前补0），后2位为日期（1日至9日必须前补0）。</w:t>
      </w:r>
    </w:p>
    <w:p>
      <w:pPr>
        <w:rPr>
          <w:rFonts w:eastAsia="仿宋_GB2312"/>
        </w:rPr>
      </w:pPr>
    </w:p>
    <w:p>
      <w:pPr>
        <w:jc w:val="center"/>
        <w:rPr>
          <w:rFonts w:eastAsia="仿宋_GB2312"/>
          <w:b/>
          <w:sz w:val="28"/>
          <w:szCs w:val="28"/>
        </w:rPr>
      </w:pPr>
      <w:r>
        <w:rPr>
          <w:rFonts w:eastAsia="仿宋_GB2312"/>
          <w:b/>
          <w:sz w:val="28"/>
          <w:szCs w:val="28"/>
        </w:rPr>
        <w:t>附表</w:t>
      </w:r>
      <w:r>
        <w:rPr>
          <w:rFonts w:hint="eastAsia" w:eastAsia="仿宋_GB2312"/>
          <w:b/>
          <w:sz w:val="28"/>
          <w:szCs w:val="28"/>
          <w:lang w:val="en-US" w:eastAsia="zh-CN"/>
        </w:rPr>
        <w:t>8</w:t>
      </w:r>
      <w:r>
        <w:rPr>
          <w:rFonts w:eastAsia="仿宋_GB2312"/>
          <w:b/>
          <w:sz w:val="28"/>
          <w:szCs w:val="28"/>
        </w:rPr>
        <w:t>：国家级、省级</w:t>
      </w:r>
      <w:r>
        <w:rPr>
          <w:rFonts w:hint="eastAsia" w:eastAsia="仿宋_GB2312"/>
          <w:b/>
          <w:sz w:val="28"/>
          <w:szCs w:val="28"/>
          <w:lang w:eastAsia="zh-CN"/>
        </w:rPr>
        <w:t>、市级</w:t>
      </w:r>
      <w:r>
        <w:rPr>
          <w:rFonts w:eastAsia="仿宋_GB2312"/>
          <w:b/>
          <w:sz w:val="28"/>
          <w:szCs w:val="28"/>
        </w:rPr>
        <w:t>研发平台信息表</w:t>
      </w:r>
    </w:p>
    <w:tbl>
      <w:tblPr>
        <w:tblStyle w:val="3"/>
        <w:tblW w:w="0" w:type="auto"/>
        <w:jc w:val="center"/>
        <w:tblLayout w:type="fixed"/>
        <w:tblCellMar>
          <w:top w:w="0" w:type="dxa"/>
          <w:left w:w="108" w:type="dxa"/>
          <w:bottom w:w="0" w:type="dxa"/>
          <w:right w:w="108" w:type="dxa"/>
        </w:tblCellMar>
      </w:tblPr>
      <w:tblGrid>
        <w:gridCol w:w="851"/>
        <w:gridCol w:w="2786"/>
        <w:gridCol w:w="940"/>
        <w:gridCol w:w="1480"/>
        <w:gridCol w:w="1220"/>
        <w:gridCol w:w="1794"/>
      </w:tblGrid>
      <w:tr>
        <w:tblPrEx>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278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名称</w:t>
            </w:r>
          </w:p>
        </w:tc>
        <w:tc>
          <w:tcPr>
            <w:tcW w:w="94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级别</w:t>
            </w:r>
          </w:p>
        </w:tc>
        <w:tc>
          <w:tcPr>
            <w:tcW w:w="14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主管部门</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平台类型</w:t>
            </w:r>
          </w:p>
        </w:tc>
        <w:tc>
          <w:tcPr>
            <w:tcW w:w="17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批复文号</w:t>
            </w:r>
          </w:p>
        </w:tc>
      </w:tr>
      <w:tr>
        <w:tblPrEx>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278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2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9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278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2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9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2786"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94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48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2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9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技术中心所在企业或其下属企业需为研发平台的依托法人单位，企业作为参建单位的不得列入。</w:t>
      </w:r>
    </w:p>
    <w:p>
      <w:pPr>
        <w:rPr>
          <w:rFonts w:eastAsia="仿宋_GB2312"/>
        </w:rPr>
      </w:pPr>
      <w:r>
        <w:rPr>
          <w:rFonts w:eastAsia="仿宋_GB2312"/>
        </w:rPr>
        <w:t>2. “名称”、“批复文号”应与有关政府部门批复文件一致。</w:t>
      </w:r>
    </w:p>
    <w:p>
      <w:pPr>
        <w:rPr>
          <w:rFonts w:hint="default" w:eastAsia="仿宋_GB2312"/>
          <w:lang w:val="en-US" w:eastAsia="zh-CN"/>
        </w:rPr>
      </w:pPr>
      <w:r>
        <w:rPr>
          <w:rFonts w:eastAsia="仿宋_GB2312"/>
        </w:rPr>
        <w:t>3. “级别”应按相应的分类代码填写，具体的分类是：1. 国家级；2. 省（区、市）级。</w:t>
      </w:r>
      <w:r>
        <w:rPr>
          <w:rFonts w:hint="eastAsia" w:eastAsia="仿宋_GB2312"/>
          <w:lang w:val="en-US" w:eastAsia="zh-CN"/>
        </w:rPr>
        <w:t>3.市级。</w:t>
      </w:r>
    </w:p>
    <w:p>
      <w:pPr>
        <w:rPr>
          <w:rFonts w:eastAsia="仿宋_GB2312"/>
        </w:rPr>
      </w:pPr>
      <w:r>
        <w:rPr>
          <w:rFonts w:eastAsia="仿宋_GB2312"/>
        </w:rPr>
        <w:t>4. “主管部门”填写平台的国家（或省、区、市）主管政府部门名称。</w:t>
      </w:r>
    </w:p>
    <w:p>
      <w:pPr>
        <w:rPr>
          <w:rFonts w:eastAsia="仿宋_GB2312"/>
        </w:rPr>
      </w:pPr>
      <w:r>
        <w:rPr>
          <w:rFonts w:eastAsia="仿宋_GB2312"/>
        </w:rPr>
        <w:t>5. 平台类型应分类填写，具体的分类是：1. 工程实验室；2. 工程研究中心；3. 工程技术研究中心；4. 重点实验室；5. 国家地方联合工程实验室；6. 国家地方联合工程研究中心；7. 其他（需具体说明）。</w:t>
      </w:r>
    </w:p>
    <w:p>
      <w:pPr>
        <w:rPr>
          <w:rFonts w:eastAsia="仿宋_GB2312"/>
        </w:rPr>
      </w:pPr>
    </w:p>
    <w:p>
      <w:pPr>
        <w:jc w:val="center"/>
        <w:rPr>
          <w:rFonts w:eastAsia="仿宋_GB2312"/>
          <w:b/>
          <w:sz w:val="28"/>
          <w:szCs w:val="28"/>
        </w:rPr>
      </w:pPr>
      <w:r>
        <w:rPr>
          <w:rFonts w:eastAsia="仿宋_GB2312"/>
          <w:b/>
          <w:sz w:val="28"/>
          <w:szCs w:val="28"/>
        </w:rPr>
        <w:t>附表</w:t>
      </w:r>
      <w:r>
        <w:rPr>
          <w:rFonts w:hint="eastAsia" w:eastAsia="仿宋_GB2312"/>
          <w:b/>
          <w:sz w:val="28"/>
          <w:szCs w:val="28"/>
          <w:lang w:val="en-US" w:eastAsia="zh-CN"/>
        </w:rPr>
        <w:t>9</w:t>
      </w:r>
      <w:r>
        <w:rPr>
          <w:rFonts w:eastAsia="仿宋_GB2312"/>
          <w:b/>
          <w:sz w:val="28"/>
          <w:szCs w:val="28"/>
        </w:rPr>
        <w:t>：获国家</w:t>
      </w:r>
      <w:r>
        <w:rPr>
          <w:rFonts w:hint="eastAsia" w:eastAsia="仿宋_GB2312"/>
          <w:b/>
          <w:sz w:val="28"/>
          <w:szCs w:val="28"/>
          <w:lang w:eastAsia="zh-CN"/>
        </w:rPr>
        <w:t>、省</w:t>
      </w:r>
      <w:r>
        <w:rPr>
          <w:rFonts w:eastAsia="仿宋_GB2312"/>
          <w:b/>
          <w:sz w:val="28"/>
          <w:szCs w:val="28"/>
        </w:rPr>
        <w:t>自然科学、技术发明、科技进步奖项目信息表</w:t>
      </w:r>
    </w:p>
    <w:tbl>
      <w:tblPr>
        <w:tblStyle w:val="3"/>
        <w:tblW w:w="0" w:type="auto"/>
        <w:jc w:val="center"/>
        <w:tblLayout w:type="fixed"/>
        <w:tblCellMar>
          <w:top w:w="0" w:type="dxa"/>
          <w:left w:w="108" w:type="dxa"/>
          <w:bottom w:w="0" w:type="dxa"/>
          <w:right w:w="108" w:type="dxa"/>
        </w:tblCellMar>
      </w:tblPr>
      <w:tblGrid>
        <w:gridCol w:w="709"/>
        <w:gridCol w:w="2563"/>
        <w:gridCol w:w="1283"/>
        <w:gridCol w:w="1200"/>
        <w:gridCol w:w="1774"/>
        <w:gridCol w:w="1651"/>
      </w:tblGrid>
      <w:tr>
        <w:tblPrEx>
          <w:tblCellMar>
            <w:top w:w="0" w:type="dxa"/>
            <w:left w:w="108" w:type="dxa"/>
            <w:bottom w:w="0" w:type="dxa"/>
            <w:right w:w="108" w:type="dxa"/>
          </w:tblCellMar>
        </w:tblPrEx>
        <w:trPr>
          <w:trHeight w:val="28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序号</w:t>
            </w:r>
          </w:p>
        </w:tc>
        <w:tc>
          <w:tcPr>
            <w:tcW w:w="256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项目名称</w:t>
            </w:r>
          </w:p>
        </w:tc>
        <w:tc>
          <w:tcPr>
            <w:tcW w:w="12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奖励类型</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奖励等级</w:t>
            </w:r>
          </w:p>
        </w:tc>
        <w:tc>
          <w:tcPr>
            <w:tcW w:w="177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证书号</w:t>
            </w:r>
          </w:p>
        </w:tc>
        <w:tc>
          <w:tcPr>
            <w:tcW w:w="16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获奖者</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1</w:t>
            </w:r>
          </w:p>
        </w:tc>
        <w:tc>
          <w:tcPr>
            <w:tcW w:w="25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7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w:t>
            </w:r>
          </w:p>
        </w:tc>
        <w:tc>
          <w:tcPr>
            <w:tcW w:w="25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7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w:t>
            </w:r>
          </w:p>
        </w:tc>
        <w:tc>
          <w:tcPr>
            <w:tcW w:w="256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83"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774"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1651" w:type="dxa"/>
            <w:tcBorders>
              <w:top w:val="nil"/>
              <w:left w:val="nil"/>
              <w:bottom w:val="single" w:color="auto" w:sz="4" w:space="0"/>
              <w:right w:val="single" w:color="auto" w:sz="4" w:space="0"/>
            </w:tcBorders>
            <w:noWrap w:val="0"/>
            <w:vAlign w:val="center"/>
          </w:tcPr>
          <w:p>
            <w:pPr>
              <w:widowControl/>
              <w:jc w:val="left"/>
              <w:rPr>
                <w:rFonts w:eastAsia="仿宋_GB2312"/>
                <w:color w:val="000000"/>
                <w:kern w:val="0"/>
                <w:sz w:val="24"/>
              </w:rPr>
            </w:pPr>
            <w:r>
              <w:rPr>
                <w:rFonts w:eastAsia="仿宋_GB2312"/>
                <w:color w:val="000000"/>
                <w:kern w:val="0"/>
                <w:sz w:val="24"/>
              </w:rPr>
              <w:t>　</w:t>
            </w:r>
          </w:p>
        </w:tc>
      </w:tr>
    </w:tbl>
    <w:p>
      <w:pPr>
        <w:rPr>
          <w:rFonts w:eastAsia="仿宋_GB2312"/>
        </w:rPr>
      </w:pPr>
      <w:r>
        <w:rPr>
          <w:rFonts w:eastAsia="仿宋_GB2312"/>
        </w:rPr>
        <w:t>填写说明：</w:t>
      </w:r>
    </w:p>
    <w:p>
      <w:pPr>
        <w:rPr>
          <w:rFonts w:eastAsia="仿宋_GB2312"/>
        </w:rPr>
      </w:pPr>
      <w:r>
        <w:rPr>
          <w:rFonts w:eastAsia="仿宋_GB2312"/>
        </w:rPr>
        <w:t>1. 本表所填信息应与获奖证书相关内容一致。</w:t>
      </w:r>
    </w:p>
    <w:p>
      <w:pPr>
        <w:rPr>
          <w:rFonts w:eastAsia="仿宋_GB2312"/>
        </w:rPr>
      </w:pPr>
      <w:r>
        <w:rPr>
          <w:rFonts w:eastAsia="仿宋_GB2312"/>
        </w:rPr>
        <w:t>2. 获奖项目填报的时间范围为报告年度、报告年度前一年度。</w:t>
      </w:r>
    </w:p>
    <w:p>
      <w:pPr>
        <w:rPr>
          <w:rFonts w:eastAsia="仿宋_GB2312"/>
        </w:rPr>
      </w:pPr>
      <w:r>
        <w:rPr>
          <w:rFonts w:eastAsia="仿宋_GB2312"/>
        </w:rPr>
        <w:t>3.“奖励类型”应按相应的分类代码填写，具体的分类是：1. 国家、省自然科学奖；2. 国家、省技术发明奖；3. 国家、省科技进步奖。</w:t>
      </w:r>
    </w:p>
    <w:p>
      <w:pPr>
        <w:rPr>
          <w:rFonts w:eastAsia="仿宋_GB2312"/>
        </w:rPr>
      </w:pPr>
      <w:r>
        <w:rPr>
          <w:rFonts w:eastAsia="仿宋_GB2312"/>
        </w:rPr>
        <w:t xml:space="preserve">4.  “奖励等级”应按相应的分类填写，具体的分类是：1.特等奖；2.一等奖；3.二等奖；4.三等奖。 </w:t>
      </w:r>
    </w:p>
    <w:p>
      <w:pPr>
        <w:rPr>
          <w:rFonts w:eastAsia="仿宋_GB2312"/>
        </w:rPr>
      </w:pPr>
      <w:r>
        <w:rPr>
          <w:rFonts w:eastAsia="仿宋_GB2312"/>
        </w:rPr>
        <w:t>5. 获奖者需为技术中心所在企业、下属企业或企业在职职工。获奖者为个人的，需提供个人相关信息及必要证明材料。</w:t>
      </w:r>
    </w:p>
    <w:p>
      <w:pPr>
        <w:rPr>
          <w:rFonts w:eastAsia="仿宋_GB2312"/>
        </w:rPr>
      </w:pPr>
    </w:p>
    <w:p>
      <w:pPr>
        <w:jc w:val="center"/>
        <w:rPr>
          <w:rFonts w:eastAsia="仿宋_GB2312"/>
          <w:b/>
          <w:sz w:val="28"/>
          <w:szCs w:val="28"/>
        </w:rPr>
      </w:pPr>
      <w:r>
        <w:rPr>
          <w:rFonts w:eastAsia="仿宋_GB2312"/>
          <w:b/>
          <w:sz w:val="28"/>
          <w:szCs w:val="28"/>
        </w:rPr>
        <w:t>附表</w:t>
      </w:r>
      <w:r>
        <w:rPr>
          <w:rFonts w:hint="eastAsia" w:eastAsia="仿宋_GB2312"/>
          <w:b/>
          <w:sz w:val="28"/>
          <w:szCs w:val="28"/>
          <w:lang w:val="en-US" w:eastAsia="zh-CN"/>
        </w:rPr>
        <w:t>10：</w:t>
      </w:r>
      <w:r>
        <w:rPr>
          <w:rFonts w:eastAsia="仿宋_GB2312"/>
          <w:b/>
          <w:sz w:val="28"/>
          <w:szCs w:val="28"/>
        </w:rPr>
        <w:t>近三年企业技术开发经费支出加计扣除抵免税情况表</w:t>
      </w:r>
    </w:p>
    <w:p>
      <w:pPr>
        <w:spacing w:line="0" w:lineRule="atLeast"/>
        <w:ind w:firstLine="2730" w:firstLineChars="1300"/>
      </w:pPr>
      <w:r>
        <w:t>　　　　　　　　　　　　　　　　　　金额单位：RMB元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68"/>
        <w:gridCol w:w="1820"/>
        <w:gridCol w:w="1698"/>
        <w:gridCol w:w="166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会计</w:t>
            </w:r>
          </w:p>
          <w:p>
            <w:pPr>
              <w:widowControl/>
              <w:jc w:val="center"/>
              <w:rPr>
                <w:rFonts w:eastAsia="仿宋_GB2312"/>
                <w:color w:val="000000"/>
                <w:kern w:val="0"/>
                <w:sz w:val="24"/>
              </w:rPr>
            </w:pPr>
            <w:r>
              <w:rPr>
                <w:rFonts w:eastAsia="仿宋_GB2312"/>
                <w:color w:val="000000"/>
                <w:kern w:val="0"/>
                <w:sz w:val="24"/>
              </w:rPr>
              <w:t>年度</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⑴企业申报技术开发经费支出金额</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⑵税务部门确认的技术开发经费支出金额</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⑶当年企业执行的所得税率（%）</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⑷当年技术开发费加计扣除而减免税额</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8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8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 w:val="24"/>
              </w:rPr>
            </w:pPr>
          </w:p>
        </w:tc>
      </w:tr>
    </w:tbl>
    <w:p>
      <w:pPr>
        <w:spacing w:line="0" w:lineRule="atLeast"/>
        <w:rPr>
          <w:rFonts w:eastAsia="仿宋_GB2312"/>
          <w:szCs w:val="21"/>
        </w:rPr>
      </w:pPr>
      <w:r>
        <w:rPr>
          <w:rFonts w:eastAsia="仿宋_GB2312"/>
          <w:szCs w:val="21"/>
        </w:rPr>
        <w:t>注1：备注填写：①企业没有申报享受该优惠政策　；②税务部门不予受理企业的申报；</w:t>
      </w:r>
    </w:p>
    <w:p>
      <w:pPr>
        <w:spacing w:line="0" w:lineRule="atLeast"/>
        <w:ind w:firstLine="1680" w:firstLineChars="800"/>
        <w:rPr>
          <w:rFonts w:eastAsia="仿宋_GB2312"/>
          <w:szCs w:val="21"/>
        </w:rPr>
      </w:pPr>
      <w:r>
        <w:rPr>
          <w:rFonts w:eastAsia="仿宋_GB2312"/>
          <w:szCs w:val="21"/>
        </w:rPr>
        <w:t>③开发费比上年没有递增10%以上；④当年企业调整后应税所得小于0；</w:t>
      </w:r>
    </w:p>
    <w:p>
      <w:pPr>
        <w:spacing w:line="0" w:lineRule="atLeast"/>
        <w:ind w:firstLine="1680" w:firstLineChars="800"/>
        <w:rPr>
          <w:rFonts w:eastAsia="仿宋_GB2312"/>
          <w:szCs w:val="21"/>
        </w:rPr>
      </w:pPr>
      <w:r>
        <w:rPr>
          <w:rFonts w:eastAsia="仿宋_GB2312"/>
          <w:szCs w:val="21"/>
        </w:rPr>
        <w:t>⑤其他原因，请简要说明</w:t>
      </w:r>
    </w:p>
    <w:p>
      <w:pPr>
        <w:spacing w:line="0" w:lineRule="atLeast"/>
        <w:rPr>
          <w:rFonts w:eastAsia="仿宋_GB2312"/>
          <w:szCs w:val="21"/>
        </w:rPr>
      </w:pPr>
      <w:r>
        <w:rPr>
          <w:rFonts w:eastAsia="仿宋_GB2312"/>
          <w:szCs w:val="21"/>
        </w:rPr>
        <w:t>注2：一般，当税务部门同意技术开发费加计扣除、企业也有足够的调整后应税所得时，则</w:t>
      </w:r>
    </w:p>
    <w:p>
      <w:pPr>
        <w:spacing w:line="0" w:lineRule="atLeast"/>
        <w:rPr>
          <w:rFonts w:eastAsia="仿宋_GB2312"/>
          <w:szCs w:val="21"/>
        </w:rPr>
      </w:pPr>
      <w:r>
        <w:rPr>
          <w:rFonts w:eastAsia="仿宋_GB2312"/>
          <w:szCs w:val="21"/>
        </w:rPr>
        <w:t>　　　⑷＝50%×⑵×⑶；如果税务部门不同意加计扣除或企业没有申报享受该优惠政策或</w:t>
      </w:r>
    </w:p>
    <w:p>
      <w:pPr>
        <w:spacing w:line="0" w:lineRule="atLeast"/>
        <w:ind w:firstLine="630" w:firstLineChars="300"/>
        <w:rPr>
          <w:rFonts w:eastAsia="仿宋_GB2312"/>
          <w:szCs w:val="21"/>
        </w:rPr>
      </w:pPr>
      <w:r>
        <w:rPr>
          <w:rFonts w:eastAsia="仿宋_GB2312"/>
          <w:szCs w:val="21"/>
        </w:rPr>
        <w:t>开发费比上年没有递增10%以上或当年企业调整后应税所得小于0时，则⑷＝0。</w:t>
      </w:r>
    </w:p>
    <w:p>
      <w:pPr>
        <w:tabs>
          <w:tab w:val="left" w:pos="900"/>
          <w:tab w:val="left" w:pos="1080"/>
        </w:tabs>
        <w:spacing w:line="480" w:lineRule="exact"/>
        <w:ind w:firstLine="597" w:firstLineChars="199"/>
        <w:rPr>
          <w:rFonts w:eastAsia="黑体"/>
          <w:color w:val="000000"/>
          <w:sz w:val="30"/>
          <w:szCs w:val="30"/>
        </w:rPr>
      </w:pPr>
      <w:r>
        <w:rPr>
          <w:rFonts w:hint="eastAsia" w:hAnsi="黑体" w:eastAsia="黑体"/>
          <w:color w:val="000000"/>
          <w:sz w:val="30"/>
          <w:szCs w:val="30"/>
          <w:lang w:eastAsia="zh-CN"/>
        </w:rPr>
        <w:t>三</w:t>
      </w:r>
      <w:r>
        <w:rPr>
          <w:rFonts w:hAnsi="黑体" w:eastAsia="黑体"/>
          <w:color w:val="000000"/>
          <w:sz w:val="30"/>
          <w:szCs w:val="30"/>
        </w:rPr>
        <w:t>、指标解释和填报说明</w:t>
      </w:r>
    </w:p>
    <w:p>
      <w:pPr>
        <w:pStyle w:val="2"/>
        <w:spacing w:line="480" w:lineRule="exact"/>
        <w:ind w:firstLine="561"/>
        <w:rPr>
          <w:sz w:val="30"/>
          <w:szCs w:val="30"/>
        </w:rPr>
      </w:pPr>
      <w:r>
        <w:rPr>
          <w:sz w:val="30"/>
          <w:szCs w:val="30"/>
        </w:rPr>
        <w:t>1．主营业务收入：指报告年度内企业确认的销售商品、提供劳务等主营业务的收入。根据会计“主营业务收入”科目的期末贷方余额填报。若会计报告和会计报表中未设置该科目，以“营业收入”代替填报。</w:t>
      </w:r>
    </w:p>
    <w:p>
      <w:pPr>
        <w:pStyle w:val="2"/>
        <w:spacing w:line="480" w:lineRule="exact"/>
        <w:ind w:firstLine="561"/>
        <w:rPr>
          <w:sz w:val="30"/>
          <w:szCs w:val="30"/>
        </w:rPr>
      </w:pPr>
      <w:r>
        <w:rPr>
          <w:sz w:val="30"/>
          <w:szCs w:val="30"/>
        </w:rPr>
        <w:t>2．研究与试验发展（简称“研发”）经费支出：指报告年度内企业研发活动的经费支出合计，包括企业内部的日常研发经费支出，当年形成用于研发的固定资产支出和委托外单位开展研发的经费支出。</w:t>
      </w:r>
    </w:p>
    <w:p>
      <w:pPr>
        <w:pStyle w:val="2"/>
        <w:spacing w:line="480" w:lineRule="exact"/>
        <w:ind w:firstLine="561"/>
        <w:rPr>
          <w:sz w:val="30"/>
          <w:szCs w:val="30"/>
        </w:rPr>
      </w:pPr>
      <w:r>
        <w:rPr>
          <w:sz w:val="30"/>
          <w:szCs w:val="30"/>
        </w:rPr>
        <w:t>3．研究与试验发展人员数：指报告年度内企业内部直接参加研发项目人员，以及研发活动的管理和直接服务的人员。不包括全年累计从事研发活动时间占制度工作时间 10%以下的人员。</w:t>
      </w:r>
    </w:p>
    <w:p>
      <w:pPr>
        <w:pStyle w:val="2"/>
        <w:spacing w:line="480" w:lineRule="exact"/>
        <w:ind w:firstLine="561"/>
        <w:rPr>
          <w:sz w:val="30"/>
          <w:szCs w:val="30"/>
        </w:rPr>
      </w:pPr>
      <w:r>
        <w:rPr>
          <w:sz w:val="30"/>
          <w:szCs w:val="30"/>
        </w:rPr>
        <w:t>4．企业职工总数：指企业在报告年度内平均拥有的从业人员数，按照统计指标“从业人员平均人数”计算。</w:t>
      </w:r>
    </w:p>
    <w:p>
      <w:pPr>
        <w:pStyle w:val="2"/>
        <w:spacing w:line="480" w:lineRule="exact"/>
        <w:ind w:firstLine="561"/>
        <w:rPr>
          <w:sz w:val="30"/>
          <w:szCs w:val="30"/>
        </w:rPr>
      </w:pPr>
      <w:r>
        <w:rPr>
          <w:sz w:val="30"/>
          <w:szCs w:val="30"/>
        </w:rPr>
        <w:t>5．技术中心高级专家人数：指全职在技术中心工作、获得国家、省、部和计划单列市等政府部门认定的有突出贡献的专家或者享受国家、省、部和计划单列市专项津贴的专家数。</w:t>
      </w:r>
    </w:p>
    <w:p>
      <w:pPr>
        <w:pStyle w:val="2"/>
        <w:spacing w:line="480" w:lineRule="exact"/>
        <w:ind w:firstLine="561"/>
        <w:rPr>
          <w:sz w:val="30"/>
          <w:szCs w:val="30"/>
        </w:rPr>
      </w:pPr>
      <w:r>
        <w:rPr>
          <w:sz w:val="30"/>
          <w:szCs w:val="30"/>
        </w:rPr>
        <w:t>6．技术中心博士人数：指全职在技术中心工作、获得博士学位的人员数。在站博士后可以作为博士进行统计。</w:t>
      </w:r>
    </w:p>
    <w:p>
      <w:pPr>
        <w:pStyle w:val="2"/>
        <w:spacing w:line="480" w:lineRule="exact"/>
        <w:ind w:firstLine="561"/>
        <w:rPr>
          <w:sz w:val="30"/>
          <w:szCs w:val="30"/>
        </w:rPr>
      </w:pPr>
      <w:r>
        <w:rPr>
          <w:sz w:val="30"/>
          <w:szCs w:val="30"/>
        </w:rPr>
        <w:t>7．来技术中心从事研发工作的外部专家人数：指来技术中心从事研究、技术开发工作的具有较高科技开发能力的海内外专家累计人月。最小统计单位为：0.5 人月。</w:t>
      </w:r>
    </w:p>
    <w:p>
      <w:pPr>
        <w:pStyle w:val="2"/>
        <w:spacing w:line="480" w:lineRule="exact"/>
        <w:ind w:firstLine="561"/>
        <w:rPr>
          <w:sz w:val="30"/>
          <w:szCs w:val="30"/>
        </w:rPr>
      </w:pPr>
      <w:r>
        <w:rPr>
          <w:sz w:val="30"/>
          <w:szCs w:val="30"/>
        </w:rPr>
        <w:t>8．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pStyle w:val="2"/>
        <w:spacing w:line="480" w:lineRule="exact"/>
        <w:ind w:firstLine="561"/>
        <w:rPr>
          <w:sz w:val="30"/>
          <w:szCs w:val="30"/>
        </w:rPr>
      </w:pPr>
      <w:r>
        <w:rPr>
          <w:rFonts w:hint="eastAsia"/>
          <w:sz w:val="30"/>
          <w:szCs w:val="30"/>
          <w:lang w:val="en-US" w:eastAsia="zh-CN"/>
        </w:rPr>
        <w:t>9</w:t>
      </w:r>
      <w:r>
        <w:rPr>
          <w:sz w:val="30"/>
          <w:szCs w:val="30"/>
        </w:rPr>
        <w:t>．企业技术开发仪器设备原值：指报告年度末企业用于研发的固定资产中的仪器和设备原价。其中，设备包括用于研发活动的各类机器和设备、试验测量仪器、运输工具、工装工具等。</w:t>
      </w:r>
    </w:p>
    <w:p>
      <w:pPr>
        <w:pStyle w:val="2"/>
        <w:spacing w:line="480" w:lineRule="exact"/>
        <w:ind w:firstLine="561"/>
        <w:rPr>
          <w:sz w:val="30"/>
          <w:szCs w:val="30"/>
        </w:rPr>
      </w:pPr>
      <w:r>
        <w:rPr>
          <w:rFonts w:hint="eastAsia"/>
          <w:sz w:val="30"/>
          <w:szCs w:val="30"/>
          <w:lang w:val="en-US" w:eastAsia="zh-CN"/>
        </w:rPr>
        <w:t>10</w:t>
      </w:r>
      <w:r>
        <w:rPr>
          <w:sz w:val="30"/>
          <w:szCs w:val="30"/>
        </w:rPr>
        <w:t>．企业拥有的全部发明专利数：指报告年度末企业作为专利权人拥有的、经国内外知识产权行政部门授予的发明专利件数。</w:t>
      </w:r>
    </w:p>
    <w:p>
      <w:pPr>
        <w:pStyle w:val="2"/>
        <w:spacing w:line="480" w:lineRule="exact"/>
        <w:ind w:firstLine="561"/>
        <w:rPr>
          <w:sz w:val="30"/>
          <w:szCs w:val="30"/>
        </w:rPr>
      </w:pPr>
      <w:r>
        <w:rPr>
          <w:rFonts w:hint="eastAsia"/>
          <w:sz w:val="30"/>
          <w:szCs w:val="30"/>
          <w:lang w:val="en-US" w:eastAsia="zh-CN"/>
        </w:rPr>
        <w:t>11</w:t>
      </w:r>
      <w:r>
        <w:rPr>
          <w:sz w:val="30"/>
          <w:szCs w:val="30"/>
        </w:rPr>
        <w:t>．最近三年主持和参加制定的国际、国家、地方和行业标准数：指企业在报告年度、报告年度前一年、报告年度前二年主持或参加制定，目前仍有效执行的国际、国家、地方、行业标准的数量。</w:t>
      </w:r>
    </w:p>
    <w:p>
      <w:pPr>
        <w:pStyle w:val="2"/>
        <w:spacing w:line="480" w:lineRule="exact"/>
        <w:ind w:firstLine="561"/>
        <w:rPr>
          <w:sz w:val="30"/>
          <w:szCs w:val="30"/>
        </w:rPr>
      </w:pPr>
      <w:r>
        <w:rPr>
          <w:rFonts w:hint="eastAsia"/>
          <w:sz w:val="30"/>
          <w:szCs w:val="30"/>
          <w:lang w:val="en-US" w:eastAsia="zh-CN"/>
        </w:rPr>
        <w:t>12</w:t>
      </w:r>
      <w:r>
        <w:rPr>
          <w:sz w:val="30"/>
          <w:szCs w:val="30"/>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pStyle w:val="2"/>
        <w:spacing w:line="480" w:lineRule="exact"/>
        <w:ind w:firstLine="561"/>
        <w:rPr>
          <w:sz w:val="30"/>
          <w:szCs w:val="30"/>
        </w:rPr>
      </w:pPr>
      <w:r>
        <w:rPr>
          <w:rFonts w:hint="eastAsia"/>
          <w:sz w:val="30"/>
          <w:szCs w:val="30"/>
          <w:lang w:val="en-US" w:eastAsia="zh-CN"/>
        </w:rPr>
        <w:t>13</w:t>
      </w:r>
      <w:r>
        <w:rPr>
          <w:sz w:val="30"/>
          <w:szCs w:val="30"/>
        </w:rPr>
        <w:t>．新产品销售利润：指报告年度内企业通过销售新产品实现的销售（营业）利润。</w:t>
      </w:r>
    </w:p>
    <w:p>
      <w:pPr>
        <w:pStyle w:val="2"/>
        <w:spacing w:line="480" w:lineRule="exact"/>
        <w:ind w:firstLine="561"/>
        <w:rPr>
          <w:sz w:val="30"/>
          <w:szCs w:val="30"/>
        </w:rPr>
      </w:pPr>
      <w:r>
        <w:rPr>
          <w:rFonts w:hint="eastAsia"/>
          <w:sz w:val="30"/>
          <w:szCs w:val="30"/>
          <w:lang w:val="en-US" w:eastAsia="zh-CN"/>
        </w:rPr>
        <w:t>14</w:t>
      </w:r>
      <w:r>
        <w:rPr>
          <w:sz w:val="30"/>
          <w:szCs w:val="30"/>
        </w:rPr>
        <w:t>．利润总额：指报告年度企业生产经营过程中各种收入扣除各种耗费后的盈余，反映企业在报告期内实现的盈亏总额。</w:t>
      </w:r>
    </w:p>
    <w:p>
      <w:pPr>
        <w:pStyle w:val="2"/>
        <w:spacing w:line="480" w:lineRule="exact"/>
        <w:ind w:firstLine="561"/>
        <w:rPr>
          <w:sz w:val="30"/>
          <w:szCs w:val="30"/>
        </w:rPr>
      </w:pPr>
      <w:r>
        <w:rPr>
          <w:rFonts w:hint="eastAsia"/>
          <w:sz w:val="30"/>
          <w:szCs w:val="30"/>
          <w:lang w:val="en-US" w:eastAsia="zh-CN"/>
        </w:rPr>
        <w:t>15</w:t>
      </w:r>
      <w:r>
        <w:rPr>
          <w:sz w:val="30"/>
          <w:szCs w:val="30"/>
        </w:rPr>
        <w:t>．获国家</w:t>
      </w:r>
      <w:r>
        <w:rPr>
          <w:rFonts w:hint="eastAsia"/>
          <w:sz w:val="30"/>
          <w:szCs w:val="30"/>
          <w:lang w:eastAsia="zh-CN"/>
        </w:rPr>
        <w:t>、</w:t>
      </w:r>
      <w:r>
        <w:rPr>
          <w:sz w:val="30"/>
          <w:szCs w:val="30"/>
        </w:rPr>
        <w:t>省</w:t>
      </w:r>
      <w:r>
        <w:rPr>
          <w:rFonts w:hint="eastAsia"/>
          <w:sz w:val="30"/>
          <w:szCs w:val="30"/>
          <w:lang w:eastAsia="zh-CN"/>
        </w:rPr>
        <w:t>、市级</w:t>
      </w:r>
      <w:r>
        <w:rPr>
          <w:sz w:val="30"/>
          <w:szCs w:val="30"/>
        </w:rPr>
        <w:t>自然科学、技术发明、科技进步奖项目数：指企业在报告年度、报告年度前一年度获得的由国家和本省自然科学奖、技术发明奖和科学技术进步奖的项目总数。</w:t>
      </w:r>
    </w:p>
    <w:p>
      <w:pPr>
        <w:pStyle w:val="2"/>
        <w:spacing w:line="480" w:lineRule="exact"/>
        <w:ind w:firstLine="561"/>
        <w:rPr>
          <w:sz w:val="30"/>
          <w:szCs w:val="30"/>
        </w:rPr>
      </w:pPr>
      <w:r>
        <w:rPr>
          <w:rFonts w:hint="eastAsia"/>
          <w:sz w:val="30"/>
          <w:szCs w:val="30"/>
          <w:lang w:val="en-US" w:eastAsia="zh-CN"/>
        </w:rPr>
        <w:t>16</w:t>
      </w:r>
      <w:r>
        <w:rPr>
          <w:sz w:val="30"/>
          <w:szCs w:val="30"/>
        </w:rPr>
        <w:t>．国家级研发平台数：指企业作为项目法人承担建设、国家有关部门归口管理且已经获得批复的科技类、研究开发类平台数。</w:t>
      </w:r>
    </w:p>
    <w:p>
      <w:pPr>
        <w:pStyle w:val="2"/>
        <w:spacing w:line="480" w:lineRule="exact"/>
        <w:ind w:firstLine="561"/>
        <w:rPr>
          <w:sz w:val="30"/>
          <w:szCs w:val="30"/>
        </w:rPr>
      </w:pPr>
      <w:r>
        <w:rPr>
          <w:rFonts w:hint="eastAsia"/>
          <w:sz w:val="30"/>
          <w:szCs w:val="30"/>
          <w:lang w:val="en-US" w:eastAsia="zh-CN"/>
        </w:rPr>
        <w:t>17</w:t>
      </w:r>
      <w:r>
        <w:rPr>
          <w:sz w:val="30"/>
          <w:szCs w:val="30"/>
        </w:rPr>
        <w:t>．省级研发平台数：指企业作为项目法人承担建设、省级政府有关部门归口管理且已获得批复的科技类、研究开发类平台数。</w:t>
      </w:r>
    </w:p>
    <w:p>
      <w:pPr>
        <w:pStyle w:val="2"/>
        <w:spacing w:line="480" w:lineRule="exact"/>
        <w:ind w:firstLine="561"/>
        <w:rPr>
          <w:sz w:val="30"/>
          <w:szCs w:val="30"/>
        </w:rPr>
      </w:pPr>
      <w:r>
        <w:rPr>
          <w:rFonts w:hint="eastAsia"/>
          <w:sz w:val="30"/>
          <w:szCs w:val="30"/>
          <w:lang w:val="en-US" w:eastAsia="zh-CN"/>
        </w:rPr>
        <w:t xml:space="preserve">18. </w:t>
      </w:r>
      <w:r>
        <w:rPr>
          <w:rFonts w:hint="eastAsia"/>
          <w:sz w:val="30"/>
          <w:szCs w:val="30"/>
          <w:lang w:eastAsia="zh-CN"/>
        </w:rPr>
        <w:t>市</w:t>
      </w:r>
      <w:r>
        <w:rPr>
          <w:sz w:val="30"/>
          <w:szCs w:val="30"/>
        </w:rPr>
        <w:t>级研发平台数：指企业作为项目法人承担建设、</w:t>
      </w:r>
      <w:r>
        <w:rPr>
          <w:rFonts w:hint="eastAsia"/>
          <w:sz w:val="30"/>
          <w:szCs w:val="30"/>
          <w:lang w:eastAsia="zh-CN"/>
        </w:rPr>
        <w:t>市</w:t>
      </w:r>
      <w:r>
        <w:rPr>
          <w:sz w:val="30"/>
          <w:szCs w:val="30"/>
        </w:rPr>
        <w:t>级政府有关部门归口管理且已获得批复的科技类、研究开发类平台数。</w:t>
      </w:r>
    </w:p>
    <w:p>
      <w:pPr>
        <w:spacing w:line="620" w:lineRule="exact"/>
        <w:jc w:val="center"/>
        <w:rPr>
          <w:rFonts w:hint="eastAsia" w:ascii="方正小标宋简体" w:eastAsia="方正小标宋简体"/>
          <w:bCs/>
          <w:sz w:val="36"/>
          <w:szCs w:val="36"/>
          <w:lang w:eastAsia="zh-CN"/>
        </w:rPr>
      </w:pPr>
    </w:p>
    <w:p>
      <w:pPr>
        <w:spacing w:line="620" w:lineRule="exact"/>
        <w:jc w:val="center"/>
        <w:rPr>
          <w:rFonts w:ascii="Times New Roman" w:hAnsi="Times New Roman" w:eastAsia="方正小标宋_GBK"/>
          <w:sz w:val="36"/>
          <w:szCs w:val="36"/>
        </w:rPr>
      </w:pPr>
      <w:r>
        <w:rPr>
          <w:rFonts w:ascii="Times New Roman" w:hAnsi="Times New Roman" w:eastAsia="方正小标宋_GBK"/>
          <w:sz w:val="36"/>
          <w:szCs w:val="36"/>
        </w:rPr>
        <w:t>承  诺  书</w:t>
      </w:r>
    </w:p>
    <w:p>
      <w:pPr>
        <w:spacing w:line="620" w:lineRule="exact"/>
        <w:rPr>
          <w:rFonts w:ascii="Times New Roman" w:hAnsi="Times New Roman" w:eastAsia="仿宋"/>
          <w:sz w:val="32"/>
          <w:szCs w:val="32"/>
        </w:rPr>
      </w:pPr>
    </w:p>
    <w:p>
      <w:pPr>
        <w:spacing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我单位对如下事项郑重承诺：</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一、按照规定组织申报材料，并对申报</w:t>
      </w:r>
      <w:r>
        <w:rPr>
          <w:rFonts w:hint="eastAsia" w:eastAsia="仿宋_GB2312"/>
          <w:bCs/>
          <w:sz w:val="32"/>
          <w:szCs w:val="32"/>
          <w:lang w:val="en-US" w:eastAsia="zh-CN"/>
        </w:rPr>
        <w:t>2023</w:t>
      </w:r>
      <w:r>
        <w:rPr>
          <w:rFonts w:ascii="Times New Roman" w:hAnsi="Times New Roman" w:eastAsia="仿宋_GB2312"/>
          <w:color w:val="000000"/>
          <w:sz w:val="32"/>
        </w:rPr>
        <w:t>年</w:t>
      </w:r>
      <w:r>
        <w:rPr>
          <w:rFonts w:hint="eastAsia" w:eastAsia="仿宋_GB2312"/>
          <w:color w:val="000000"/>
          <w:sz w:val="32"/>
          <w:lang w:eastAsia="zh-CN"/>
        </w:rPr>
        <w:t>度</w:t>
      </w:r>
      <w:r>
        <w:rPr>
          <w:rFonts w:hint="eastAsia" w:ascii="Times New Roman" w:hAnsi="Times New Roman" w:eastAsia="仿宋_GB2312"/>
          <w:bCs/>
          <w:sz w:val="32"/>
          <w:szCs w:val="32"/>
        </w:rPr>
        <w:t>市认定企业技术中心</w:t>
      </w:r>
      <w:r>
        <w:rPr>
          <w:rFonts w:ascii="Times New Roman" w:hAnsi="Times New Roman" w:eastAsia="仿宋_GB2312"/>
          <w:bCs/>
          <w:sz w:val="32"/>
          <w:szCs w:val="32"/>
        </w:rPr>
        <w:t>所有材料（包括文字、文件、数据、图片、合同和凭证等）的真实性负责。</w:t>
      </w:r>
    </w:p>
    <w:p>
      <w:pPr>
        <w:spacing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二、遵守国家相关法律法规，上年度未发生偷漏税、拖欠职工工资及欠缴社会保险费、较大以上生产安全事故、重特大环境污染事件和重大产品质量安全事故等行为。</w:t>
      </w:r>
    </w:p>
    <w:p>
      <w:pPr>
        <w:spacing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三、按照规定程序申报</w:t>
      </w:r>
      <w:r>
        <w:rPr>
          <w:rFonts w:hint="eastAsia" w:eastAsia="仿宋_GB2312"/>
          <w:bCs/>
          <w:sz w:val="32"/>
          <w:szCs w:val="32"/>
          <w:lang w:eastAsia="zh-CN"/>
        </w:rPr>
        <w:t>市级企业技术中心</w:t>
      </w:r>
      <w:r>
        <w:rPr>
          <w:rFonts w:ascii="Times New Roman" w:hAnsi="Times New Roman" w:eastAsia="仿宋_GB2312"/>
          <w:bCs/>
          <w:sz w:val="32"/>
          <w:szCs w:val="32"/>
        </w:rPr>
        <w:t>，对涉及</w:t>
      </w:r>
      <w:r>
        <w:rPr>
          <w:rFonts w:hint="eastAsia" w:eastAsia="仿宋_GB2312"/>
          <w:bCs/>
          <w:sz w:val="32"/>
          <w:szCs w:val="32"/>
          <w:lang w:eastAsia="zh-CN"/>
        </w:rPr>
        <w:t>市级企业技术中心认定</w:t>
      </w:r>
      <w:r>
        <w:rPr>
          <w:rFonts w:ascii="Times New Roman" w:hAnsi="Times New Roman" w:eastAsia="仿宋_GB2312"/>
          <w:bCs/>
          <w:sz w:val="32"/>
          <w:szCs w:val="32"/>
        </w:rPr>
        <w:t>管理的相关部门及人员，不采取吃请、馈赠、贿赂等不正当手段。</w:t>
      </w:r>
    </w:p>
    <w:p>
      <w:pPr>
        <w:spacing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如有</w:t>
      </w:r>
      <w:r>
        <w:rPr>
          <w:rFonts w:hint="eastAsia" w:ascii="Times New Roman" w:hAnsi="Times New Roman" w:eastAsia="仿宋_GB2312"/>
          <w:bCs/>
          <w:sz w:val="32"/>
          <w:szCs w:val="32"/>
        </w:rPr>
        <w:t>违反</w:t>
      </w:r>
      <w:r>
        <w:rPr>
          <w:rFonts w:ascii="Times New Roman" w:hAnsi="Times New Roman" w:eastAsia="仿宋_GB2312"/>
          <w:bCs/>
          <w:sz w:val="32"/>
          <w:szCs w:val="32"/>
        </w:rPr>
        <w:t>上述承诺，我单位愿承担一切责任。</w:t>
      </w:r>
    </w:p>
    <w:p>
      <w:pPr>
        <w:spacing w:line="620" w:lineRule="exact"/>
        <w:ind w:right="600"/>
        <w:rPr>
          <w:rFonts w:ascii="Times New Roman" w:hAnsi="Times New Roman" w:eastAsia="仿宋_GB2312"/>
          <w:sz w:val="32"/>
          <w:szCs w:val="32"/>
        </w:rPr>
      </w:pPr>
    </w:p>
    <w:p>
      <w:pPr>
        <w:spacing w:line="620" w:lineRule="exact"/>
        <w:ind w:right="600"/>
        <w:rPr>
          <w:rFonts w:ascii="Times New Roman" w:hAnsi="Times New Roman" w:eastAsia="仿宋_GB2312"/>
          <w:sz w:val="32"/>
          <w:szCs w:val="32"/>
        </w:rPr>
      </w:pPr>
    </w:p>
    <w:p>
      <w:pPr>
        <w:spacing w:line="620" w:lineRule="exact"/>
        <w:ind w:right="600"/>
        <w:rPr>
          <w:rFonts w:ascii="Times New Roman" w:hAnsi="Times New Roman" w:eastAsia="仿宋_GB2312"/>
          <w:sz w:val="32"/>
          <w:szCs w:val="32"/>
        </w:rPr>
      </w:pPr>
    </w:p>
    <w:p>
      <w:pPr>
        <w:spacing w:line="620" w:lineRule="exact"/>
        <w:ind w:right="600" w:firstLine="4160" w:firstLineChars="1300"/>
        <w:rPr>
          <w:rFonts w:ascii="Times New Roman" w:hAnsi="Times New Roman" w:eastAsia="仿宋_GB2312"/>
          <w:sz w:val="32"/>
          <w:szCs w:val="32"/>
        </w:rPr>
      </w:pPr>
      <w:r>
        <w:rPr>
          <w:rFonts w:ascii="Times New Roman" w:hAnsi="Times New Roman" w:eastAsia="仿宋_GB2312"/>
          <w:sz w:val="32"/>
          <w:szCs w:val="32"/>
        </w:rPr>
        <w:t>单位（公章）：</w:t>
      </w:r>
    </w:p>
    <w:p>
      <w:pPr>
        <w:spacing w:line="620" w:lineRule="exact"/>
        <w:ind w:right="600" w:firstLine="3520" w:firstLineChars="1100"/>
        <w:rPr>
          <w:rFonts w:ascii="Times New Roman" w:hAnsi="Times New Roman" w:eastAsia="仿宋_GB2312"/>
          <w:sz w:val="32"/>
          <w:szCs w:val="32"/>
        </w:rPr>
      </w:pPr>
      <w:r>
        <w:rPr>
          <w:rFonts w:ascii="Times New Roman" w:hAnsi="Times New Roman" w:eastAsia="仿宋_GB2312"/>
          <w:sz w:val="32"/>
          <w:szCs w:val="32"/>
        </w:rPr>
        <w:t>法人代表（签字）：</w:t>
      </w:r>
    </w:p>
    <w:p>
      <w:pPr>
        <w:spacing w:line="620" w:lineRule="exact"/>
        <w:ind w:right="600" w:firstLine="5280" w:firstLineChars="1650"/>
        <w:rPr>
          <w:rFonts w:ascii="Times New Roman" w:hAnsi="Times New Roman" w:eastAsia="仿宋_GB2312"/>
          <w:sz w:val="32"/>
          <w:szCs w:val="32"/>
        </w:rPr>
      </w:pPr>
      <w:r>
        <w:rPr>
          <w:rFonts w:ascii="Times New Roman" w:hAnsi="Times New Roman" w:eastAsia="仿宋_GB2312"/>
          <w:sz w:val="32"/>
          <w:szCs w:val="32"/>
        </w:rPr>
        <w:t>日期：</w:t>
      </w:r>
    </w:p>
    <w:p>
      <w:pPr>
        <w:rPr>
          <w:rFonts w:ascii="Times New Roman" w:hAnsi="Times New Roman" w:eastAsia="仿宋_GB2312"/>
        </w:rPr>
      </w:pPr>
    </w:p>
    <w:p>
      <w:pPr>
        <w:spacing w:line="480" w:lineRule="atLeast"/>
        <w:rPr>
          <w:rFonts w:hint="eastAsia" w:ascii="方正仿宋_GBK" w:hAnsi="Times New Roman" w:eastAsia="方正仿宋_GBK"/>
          <w:sz w:val="32"/>
          <w:szCs w:val="32"/>
        </w:rPr>
      </w:pPr>
    </w:p>
    <w:p>
      <w:pPr>
        <w:spacing w:line="480" w:lineRule="atLeast"/>
        <w:rPr>
          <w:rFonts w:eastAsia="仿宋_GB2312"/>
          <w:sz w:val="28"/>
          <w:szCs w:val="28"/>
        </w:rPr>
      </w:pPr>
    </w:p>
    <w:p>
      <w:pPr>
        <w:spacing w:line="480" w:lineRule="atLeast"/>
        <w:rPr>
          <w:rFonts w:eastAsia="仿宋_GB2312"/>
          <w:sz w:val="28"/>
          <w:szCs w:val="28"/>
        </w:rPr>
      </w:pPr>
    </w:p>
    <w:p>
      <w:pPr>
        <w:spacing w:line="480" w:lineRule="atLeast"/>
        <w:rPr>
          <w:rFonts w:eastAsia="仿宋_GB2312"/>
          <w:sz w:val="28"/>
          <w:szCs w:val="28"/>
        </w:rPr>
      </w:pPr>
    </w:p>
    <w:p>
      <w:pPr>
        <w:spacing w:line="620" w:lineRule="exact"/>
        <w:jc w:val="center"/>
        <w:rPr>
          <w:rFonts w:hint="eastAsia" w:ascii="方正小标宋简体" w:eastAsia="方正小标宋简体"/>
          <w:b/>
          <w:sz w:val="32"/>
          <w:szCs w:val="32"/>
        </w:rPr>
      </w:pPr>
      <w:r>
        <w:rPr>
          <w:rFonts w:hint="eastAsia" w:ascii="方正小标宋简体" w:eastAsia="方正小标宋简体"/>
          <w:bCs/>
          <w:sz w:val="36"/>
          <w:szCs w:val="36"/>
          <w:lang w:eastAsia="zh-CN"/>
        </w:rPr>
        <w:t>玉溪市</w:t>
      </w:r>
      <w:r>
        <w:rPr>
          <w:rFonts w:hint="eastAsia" w:ascii="方正小标宋简体" w:eastAsia="方正小标宋简体"/>
          <w:bCs/>
          <w:sz w:val="36"/>
          <w:szCs w:val="36"/>
        </w:rPr>
        <w:t>认定企业技术中心申报材料及附件清单</w:t>
      </w:r>
    </w:p>
    <w:p>
      <w:pPr>
        <w:spacing w:line="620" w:lineRule="exact"/>
        <w:jc w:val="center"/>
        <w:rPr>
          <w:rFonts w:eastAsia="华文中宋"/>
          <w:sz w:val="36"/>
          <w:szCs w:val="32"/>
        </w:rPr>
      </w:pPr>
    </w:p>
    <w:p>
      <w:pPr>
        <w:spacing w:line="620" w:lineRule="exact"/>
        <w:ind w:firstLine="640" w:firstLineChars="200"/>
        <w:rPr>
          <w:rFonts w:hint="eastAsia" w:eastAsia="仿宋_GB2312"/>
          <w:sz w:val="32"/>
          <w:szCs w:val="30"/>
          <w:lang w:eastAsia="zh-CN"/>
        </w:rPr>
      </w:pPr>
      <w:r>
        <w:rPr>
          <w:rFonts w:eastAsia="仿宋_GB2312"/>
          <w:sz w:val="32"/>
          <w:szCs w:val="30"/>
        </w:rPr>
        <w:t>一、</w:t>
      </w:r>
      <w:r>
        <w:rPr>
          <w:rFonts w:hint="eastAsia" w:eastAsia="仿宋_GB2312"/>
          <w:sz w:val="32"/>
          <w:szCs w:val="30"/>
          <w:lang w:eastAsia="zh-CN"/>
        </w:rPr>
        <w:t>承诺书</w:t>
      </w:r>
    </w:p>
    <w:p>
      <w:pPr>
        <w:spacing w:line="620" w:lineRule="exact"/>
        <w:ind w:firstLine="640" w:firstLineChars="200"/>
        <w:rPr>
          <w:rFonts w:eastAsia="仿宋_GB2312"/>
          <w:sz w:val="32"/>
          <w:szCs w:val="30"/>
        </w:rPr>
      </w:pPr>
      <w:r>
        <w:rPr>
          <w:rFonts w:hint="eastAsia" w:eastAsia="仿宋_GB2312"/>
          <w:sz w:val="32"/>
          <w:szCs w:val="30"/>
          <w:lang w:eastAsia="zh-CN"/>
        </w:rPr>
        <w:t>二、玉溪市</w:t>
      </w:r>
      <w:r>
        <w:rPr>
          <w:rFonts w:eastAsia="仿宋_GB2312"/>
          <w:sz w:val="32"/>
          <w:szCs w:val="30"/>
        </w:rPr>
        <w:t>认定企业技术中心申请报告</w:t>
      </w:r>
    </w:p>
    <w:p>
      <w:pPr>
        <w:spacing w:line="620" w:lineRule="exact"/>
        <w:ind w:firstLine="640" w:firstLineChars="200"/>
        <w:rPr>
          <w:rFonts w:eastAsia="仿宋_GB2312"/>
          <w:sz w:val="32"/>
          <w:szCs w:val="30"/>
        </w:rPr>
      </w:pPr>
      <w:r>
        <w:rPr>
          <w:rFonts w:hint="eastAsia" w:eastAsia="仿宋_GB2312"/>
          <w:sz w:val="32"/>
          <w:szCs w:val="30"/>
          <w:lang w:eastAsia="zh-CN"/>
        </w:rPr>
        <w:t>三</w:t>
      </w:r>
      <w:r>
        <w:rPr>
          <w:rFonts w:eastAsia="仿宋_GB2312"/>
          <w:sz w:val="32"/>
          <w:szCs w:val="30"/>
        </w:rPr>
        <w:t>、</w:t>
      </w:r>
      <w:r>
        <w:rPr>
          <w:rFonts w:hint="eastAsia" w:eastAsia="仿宋_GB2312"/>
          <w:sz w:val="32"/>
          <w:szCs w:val="30"/>
          <w:lang w:eastAsia="zh-CN"/>
        </w:rPr>
        <w:t>玉溪市</w:t>
      </w:r>
      <w:r>
        <w:rPr>
          <w:rFonts w:eastAsia="仿宋_GB2312"/>
          <w:sz w:val="32"/>
          <w:szCs w:val="30"/>
        </w:rPr>
        <w:t>认定企业技术中心评价表</w:t>
      </w:r>
    </w:p>
    <w:p>
      <w:pPr>
        <w:spacing w:line="620" w:lineRule="exact"/>
        <w:ind w:firstLine="640" w:firstLineChars="200"/>
        <w:rPr>
          <w:rFonts w:eastAsia="仿宋_GB2312"/>
          <w:sz w:val="32"/>
          <w:szCs w:val="30"/>
        </w:rPr>
      </w:pPr>
      <w:r>
        <w:rPr>
          <w:rFonts w:hint="eastAsia" w:eastAsia="仿宋_GB2312"/>
          <w:sz w:val="32"/>
          <w:szCs w:val="30"/>
          <w:lang w:eastAsia="zh-CN"/>
        </w:rPr>
        <w:t>四</w:t>
      </w:r>
      <w:r>
        <w:rPr>
          <w:rFonts w:eastAsia="仿宋_GB2312"/>
          <w:sz w:val="32"/>
          <w:szCs w:val="30"/>
        </w:rPr>
        <w:t>、</w:t>
      </w:r>
      <w:r>
        <w:rPr>
          <w:rFonts w:hint="eastAsia" w:eastAsia="仿宋_GB2312"/>
          <w:sz w:val="32"/>
          <w:szCs w:val="30"/>
          <w:lang w:val="en-US" w:eastAsia="zh-CN"/>
        </w:rPr>
        <w:t>2022</w:t>
      </w:r>
      <w:r>
        <w:rPr>
          <w:rFonts w:eastAsia="仿宋_GB2312"/>
          <w:sz w:val="32"/>
          <w:szCs w:val="30"/>
        </w:rPr>
        <w:t>年大中型工业企业科技活动情况表、大中型工业企业科技项目一览表。未列入国家统计局大中型工业企业科技活动情况统计范围的企业应参照上述两个表的格式填报。</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五</w:t>
      </w:r>
      <w:r>
        <w:rPr>
          <w:rFonts w:eastAsia="仿宋_GB2312"/>
          <w:sz w:val="32"/>
          <w:szCs w:val="30"/>
        </w:rPr>
        <w:t>、</w:t>
      </w:r>
      <w:r>
        <w:rPr>
          <w:rFonts w:hint="eastAsia" w:eastAsia="仿宋_GB2312"/>
          <w:sz w:val="32"/>
          <w:szCs w:val="30"/>
          <w:lang w:val="en-US" w:eastAsia="zh-CN"/>
        </w:rPr>
        <w:t>2022</w:t>
      </w:r>
      <w:r>
        <w:rPr>
          <w:rFonts w:eastAsia="仿宋_GB2312"/>
          <w:sz w:val="32"/>
          <w:szCs w:val="30"/>
        </w:rPr>
        <w:t>年企业</w:t>
      </w:r>
      <w:r>
        <w:rPr>
          <w:rFonts w:hint="eastAsia" w:eastAsia="仿宋_GB2312"/>
          <w:sz w:val="32"/>
          <w:szCs w:val="30"/>
          <w:lang w:eastAsia="zh-CN"/>
        </w:rPr>
        <w:t>财务审计报告</w:t>
      </w:r>
    </w:p>
    <w:p>
      <w:pPr>
        <w:spacing w:line="620" w:lineRule="exact"/>
        <w:ind w:firstLine="640" w:firstLineChars="200"/>
        <w:rPr>
          <w:rFonts w:eastAsia="仿宋_GB2312"/>
          <w:sz w:val="32"/>
          <w:szCs w:val="30"/>
        </w:rPr>
      </w:pPr>
      <w:r>
        <w:rPr>
          <w:rFonts w:hint="eastAsia" w:eastAsia="仿宋_GB2312"/>
          <w:sz w:val="32"/>
          <w:szCs w:val="30"/>
          <w:lang w:eastAsia="zh-CN"/>
        </w:rPr>
        <w:t>六</w:t>
      </w:r>
      <w:r>
        <w:rPr>
          <w:rFonts w:eastAsia="仿宋_GB2312"/>
          <w:sz w:val="32"/>
          <w:szCs w:val="30"/>
        </w:rPr>
        <w:t>、企业技术开发仪器设备清单（包括原值和使用部门，含中试设备，不含成品生产用设备）</w:t>
      </w:r>
    </w:p>
    <w:p>
      <w:pPr>
        <w:spacing w:line="620" w:lineRule="exact"/>
        <w:ind w:firstLine="640" w:firstLineChars="200"/>
        <w:rPr>
          <w:rFonts w:eastAsia="仿宋_GB2312"/>
          <w:sz w:val="32"/>
          <w:szCs w:val="30"/>
        </w:rPr>
      </w:pPr>
      <w:r>
        <w:rPr>
          <w:rFonts w:hint="eastAsia" w:eastAsia="仿宋_GB2312"/>
          <w:sz w:val="32"/>
          <w:szCs w:val="30"/>
          <w:lang w:eastAsia="zh-CN"/>
        </w:rPr>
        <w:t>七</w:t>
      </w:r>
      <w:r>
        <w:rPr>
          <w:rFonts w:eastAsia="仿宋_GB2312"/>
          <w:sz w:val="32"/>
          <w:szCs w:val="30"/>
        </w:rPr>
        <w:t>、企业技术中心人员名单（包括姓名、年龄、学历、职称、在技术中心及其部门的职务等，不含外聘人员）</w:t>
      </w:r>
    </w:p>
    <w:p>
      <w:pPr>
        <w:spacing w:line="620" w:lineRule="exact"/>
        <w:ind w:firstLine="640" w:firstLineChars="200"/>
        <w:rPr>
          <w:rFonts w:eastAsia="仿宋_GB2312"/>
          <w:sz w:val="32"/>
          <w:szCs w:val="30"/>
        </w:rPr>
      </w:pPr>
      <w:r>
        <w:rPr>
          <w:rFonts w:hint="eastAsia" w:eastAsia="仿宋_GB2312"/>
          <w:sz w:val="32"/>
          <w:szCs w:val="30"/>
          <w:lang w:eastAsia="zh-CN"/>
        </w:rPr>
        <w:t>八</w:t>
      </w:r>
      <w:r>
        <w:rPr>
          <w:rFonts w:eastAsia="仿宋_GB2312"/>
          <w:sz w:val="32"/>
          <w:szCs w:val="30"/>
        </w:rPr>
        <w:t>、附表1至附表</w:t>
      </w:r>
      <w:r>
        <w:rPr>
          <w:rFonts w:hint="eastAsia" w:eastAsia="仿宋_GB2312"/>
          <w:sz w:val="32"/>
          <w:szCs w:val="30"/>
          <w:lang w:val="en-US" w:eastAsia="zh-CN"/>
        </w:rPr>
        <w:t>10</w:t>
      </w:r>
      <w:r>
        <w:rPr>
          <w:rFonts w:eastAsia="仿宋_GB2312"/>
          <w:sz w:val="32"/>
          <w:szCs w:val="30"/>
        </w:rPr>
        <w:t>（按顺序填写，没有数据的附表为空表）</w:t>
      </w:r>
    </w:p>
    <w:p>
      <w:pPr>
        <w:spacing w:line="620" w:lineRule="exact"/>
        <w:ind w:firstLine="640" w:firstLineChars="200"/>
        <w:rPr>
          <w:rFonts w:eastAsia="仿宋_GB2312"/>
          <w:sz w:val="32"/>
          <w:szCs w:val="30"/>
        </w:rPr>
      </w:pPr>
      <w:r>
        <w:rPr>
          <w:rFonts w:hint="eastAsia" w:eastAsia="仿宋_GB2312"/>
          <w:sz w:val="32"/>
          <w:szCs w:val="30"/>
          <w:lang w:eastAsia="zh-CN"/>
        </w:rPr>
        <w:t>九</w:t>
      </w:r>
      <w:r>
        <w:rPr>
          <w:rFonts w:eastAsia="仿宋_GB2312"/>
          <w:sz w:val="32"/>
          <w:szCs w:val="30"/>
        </w:rPr>
        <w:t>、企业对本企业技术中心组建及技术中心内设机构、人员设置的文件复印件。</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十、专家聘书及专家学历资质证明。</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十一</w:t>
      </w:r>
      <w:r>
        <w:rPr>
          <w:rFonts w:eastAsia="仿宋_GB2312"/>
          <w:sz w:val="32"/>
          <w:szCs w:val="30"/>
        </w:rPr>
        <w:t>、</w:t>
      </w:r>
      <w:r>
        <w:rPr>
          <w:rFonts w:hint="eastAsia" w:eastAsia="仿宋_GB2312"/>
          <w:sz w:val="32"/>
          <w:szCs w:val="30"/>
          <w:lang w:eastAsia="zh-CN"/>
        </w:rPr>
        <w:t>研发项目立项书复印件（主要内容节选，全部文本待认定时备查）；</w:t>
      </w:r>
      <w:r>
        <w:rPr>
          <w:rFonts w:eastAsia="仿宋_GB2312"/>
          <w:sz w:val="32"/>
          <w:szCs w:val="30"/>
        </w:rPr>
        <w:t>企业拥有的发明</w:t>
      </w:r>
      <w:r>
        <w:rPr>
          <w:rFonts w:hint="eastAsia" w:eastAsia="仿宋_GB2312"/>
          <w:sz w:val="32"/>
          <w:szCs w:val="30"/>
          <w:lang w:eastAsia="zh-CN"/>
        </w:rPr>
        <w:t>及实用新型</w:t>
      </w:r>
      <w:r>
        <w:rPr>
          <w:rFonts w:eastAsia="仿宋_GB2312"/>
          <w:sz w:val="32"/>
          <w:szCs w:val="30"/>
        </w:rPr>
        <w:t>专利证书复印件；通过本省、国家和国际组织认定的实验室或检测中心证书复印件；国家驰名商标和中国名牌、省名牌产品证书复印件；企业20</w:t>
      </w:r>
      <w:r>
        <w:rPr>
          <w:rFonts w:hint="eastAsia" w:eastAsia="仿宋_GB2312"/>
          <w:sz w:val="32"/>
          <w:szCs w:val="30"/>
          <w:lang w:val="en-US" w:eastAsia="zh-CN"/>
        </w:rPr>
        <w:t>20</w:t>
      </w:r>
      <w:r>
        <w:rPr>
          <w:rFonts w:eastAsia="仿宋_GB2312"/>
          <w:sz w:val="32"/>
          <w:szCs w:val="30"/>
        </w:rPr>
        <w:t>-20</w:t>
      </w:r>
      <w:r>
        <w:rPr>
          <w:rFonts w:hint="eastAsia" w:eastAsia="仿宋_GB2312"/>
          <w:sz w:val="32"/>
          <w:szCs w:val="30"/>
          <w:lang w:val="en-US" w:eastAsia="zh-CN"/>
        </w:rPr>
        <w:t>22</w:t>
      </w:r>
      <w:bookmarkStart w:id="0" w:name="_GoBack"/>
      <w:bookmarkEnd w:id="0"/>
      <w:r>
        <w:rPr>
          <w:rFonts w:eastAsia="仿宋_GB2312"/>
          <w:sz w:val="32"/>
          <w:szCs w:val="30"/>
        </w:rPr>
        <w:t>年内主持和参加制定的标准复印件（不必全文，能证明企业作用即可）</w:t>
      </w:r>
      <w:r>
        <w:rPr>
          <w:rFonts w:hint="eastAsia" w:eastAsia="仿宋_GB2312"/>
          <w:sz w:val="32"/>
          <w:szCs w:val="30"/>
          <w:lang w:eastAsia="zh-CN"/>
        </w:rPr>
        <w:t>。</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十二、新产品销售收入、利润表（法人代表签字认可）。</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十三、</w:t>
      </w:r>
      <w:r>
        <w:rPr>
          <w:rFonts w:eastAsia="仿宋_GB2312"/>
          <w:sz w:val="32"/>
          <w:szCs w:val="30"/>
        </w:rPr>
        <w:t>企业获国家</w:t>
      </w:r>
      <w:r>
        <w:rPr>
          <w:rFonts w:hint="eastAsia" w:eastAsia="仿宋_GB2312"/>
          <w:sz w:val="32"/>
          <w:szCs w:val="30"/>
          <w:lang w:eastAsia="zh-CN"/>
        </w:rPr>
        <w:t>、</w:t>
      </w:r>
      <w:r>
        <w:rPr>
          <w:rFonts w:eastAsia="仿宋_GB2312"/>
          <w:sz w:val="32"/>
          <w:szCs w:val="30"/>
        </w:rPr>
        <w:t>省</w:t>
      </w:r>
      <w:r>
        <w:rPr>
          <w:rFonts w:hint="eastAsia" w:eastAsia="仿宋_GB2312"/>
          <w:sz w:val="32"/>
          <w:szCs w:val="30"/>
          <w:lang w:eastAsia="zh-CN"/>
        </w:rPr>
        <w:t>、市</w:t>
      </w:r>
      <w:r>
        <w:rPr>
          <w:rFonts w:eastAsia="仿宋_GB2312"/>
          <w:sz w:val="32"/>
          <w:szCs w:val="30"/>
        </w:rPr>
        <w:t>科技奖励（自然科技奖、技术发明奖、科技进步奖）证书复印件</w:t>
      </w:r>
      <w:r>
        <w:rPr>
          <w:rFonts w:hint="eastAsia" w:eastAsia="仿宋_GB2312"/>
          <w:sz w:val="32"/>
          <w:szCs w:val="30"/>
          <w:lang w:eastAsia="zh-CN"/>
        </w:rPr>
        <w:t>；研发平台认定文件；高新技术企业认定文件。</w:t>
      </w:r>
    </w:p>
    <w:p>
      <w:pPr>
        <w:spacing w:line="620" w:lineRule="exact"/>
        <w:ind w:firstLine="640" w:firstLineChars="200"/>
        <w:rPr>
          <w:rFonts w:hint="eastAsia" w:eastAsia="仿宋_GB2312"/>
          <w:sz w:val="32"/>
          <w:szCs w:val="30"/>
          <w:lang w:eastAsia="zh-CN"/>
        </w:rPr>
      </w:pPr>
      <w:r>
        <w:rPr>
          <w:rFonts w:hint="eastAsia" w:eastAsia="仿宋_GB2312"/>
          <w:sz w:val="32"/>
          <w:szCs w:val="30"/>
          <w:lang w:eastAsia="zh-CN"/>
        </w:rPr>
        <w:t>十四、技术中心管理制度、研发项目审议制度等；研发人员培训、学习情况；产学研合作合同。</w:t>
      </w:r>
    </w:p>
    <w:p>
      <w:pPr>
        <w:spacing w:line="620" w:lineRule="exact"/>
        <w:ind w:firstLine="640" w:firstLineChars="200"/>
        <w:rPr>
          <w:rFonts w:eastAsia="仿宋_GB2312"/>
          <w:color w:val="000000"/>
          <w:sz w:val="36"/>
          <w:szCs w:val="32"/>
        </w:rPr>
      </w:pPr>
      <w:r>
        <w:rPr>
          <w:rFonts w:eastAsia="仿宋_GB2312"/>
          <w:sz w:val="32"/>
          <w:szCs w:val="30"/>
        </w:rPr>
        <w:t>除上述材料外的其它材料，未经要求，可不必提供。</w:t>
      </w:r>
    </w:p>
    <w:p>
      <w:pPr>
        <w:pStyle w:val="2"/>
        <w:spacing w:line="480" w:lineRule="exact"/>
        <w:ind w:firstLine="561"/>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25438"/>
    <w:rsid w:val="00124376"/>
    <w:rsid w:val="00140013"/>
    <w:rsid w:val="00143555"/>
    <w:rsid w:val="002E7E78"/>
    <w:rsid w:val="003F3FB8"/>
    <w:rsid w:val="004722FF"/>
    <w:rsid w:val="007118C2"/>
    <w:rsid w:val="007E1EA2"/>
    <w:rsid w:val="00872E96"/>
    <w:rsid w:val="00901F4E"/>
    <w:rsid w:val="00922AD0"/>
    <w:rsid w:val="00931B45"/>
    <w:rsid w:val="009410EC"/>
    <w:rsid w:val="009523E3"/>
    <w:rsid w:val="009E6A11"/>
    <w:rsid w:val="00AC4D43"/>
    <w:rsid w:val="00BB7719"/>
    <w:rsid w:val="00C34290"/>
    <w:rsid w:val="00CE36EE"/>
    <w:rsid w:val="00D209DE"/>
    <w:rsid w:val="00E9141C"/>
    <w:rsid w:val="00FB417E"/>
    <w:rsid w:val="01007B87"/>
    <w:rsid w:val="010B37F3"/>
    <w:rsid w:val="011623D3"/>
    <w:rsid w:val="012E0D08"/>
    <w:rsid w:val="012F66D1"/>
    <w:rsid w:val="01325FBA"/>
    <w:rsid w:val="013B4032"/>
    <w:rsid w:val="013F5359"/>
    <w:rsid w:val="014275A2"/>
    <w:rsid w:val="014935C0"/>
    <w:rsid w:val="015A52F7"/>
    <w:rsid w:val="016550D0"/>
    <w:rsid w:val="01655A70"/>
    <w:rsid w:val="01752677"/>
    <w:rsid w:val="01776D64"/>
    <w:rsid w:val="01853693"/>
    <w:rsid w:val="01902DD6"/>
    <w:rsid w:val="01A13F31"/>
    <w:rsid w:val="01A54A3D"/>
    <w:rsid w:val="01A73EF1"/>
    <w:rsid w:val="01AE2476"/>
    <w:rsid w:val="01BB536C"/>
    <w:rsid w:val="01D25A8D"/>
    <w:rsid w:val="01F00533"/>
    <w:rsid w:val="01FE5F19"/>
    <w:rsid w:val="020265D4"/>
    <w:rsid w:val="02026A74"/>
    <w:rsid w:val="02027B8D"/>
    <w:rsid w:val="021F3B79"/>
    <w:rsid w:val="021F619C"/>
    <w:rsid w:val="022208D2"/>
    <w:rsid w:val="02232C6A"/>
    <w:rsid w:val="023266D3"/>
    <w:rsid w:val="02356F7B"/>
    <w:rsid w:val="024A0898"/>
    <w:rsid w:val="0265752C"/>
    <w:rsid w:val="02657D9F"/>
    <w:rsid w:val="026A5240"/>
    <w:rsid w:val="026C0635"/>
    <w:rsid w:val="027D23B4"/>
    <w:rsid w:val="02825EFD"/>
    <w:rsid w:val="028D3C0C"/>
    <w:rsid w:val="02904821"/>
    <w:rsid w:val="02977749"/>
    <w:rsid w:val="029E6E1C"/>
    <w:rsid w:val="02A3413F"/>
    <w:rsid w:val="02A36EAB"/>
    <w:rsid w:val="02AA3F31"/>
    <w:rsid w:val="02B1255D"/>
    <w:rsid w:val="02B95A0C"/>
    <w:rsid w:val="02BC5F28"/>
    <w:rsid w:val="02C075FF"/>
    <w:rsid w:val="02D5532E"/>
    <w:rsid w:val="02DD5672"/>
    <w:rsid w:val="02E7304C"/>
    <w:rsid w:val="02EF6B56"/>
    <w:rsid w:val="02F461FB"/>
    <w:rsid w:val="031C3580"/>
    <w:rsid w:val="033E1BA5"/>
    <w:rsid w:val="03443C3E"/>
    <w:rsid w:val="03491227"/>
    <w:rsid w:val="035A5961"/>
    <w:rsid w:val="035D38EB"/>
    <w:rsid w:val="035D4040"/>
    <w:rsid w:val="03785A40"/>
    <w:rsid w:val="037C544C"/>
    <w:rsid w:val="038F4D85"/>
    <w:rsid w:val="03935C77"/>
    <w:rsid w:val="03970A21"/>
    <w:rsid w:val="039F44CF"/>
    <w:rsid w:val="039F5098"/>
    <w:rsid w:val="03AD45F0"/>
    <w:rsid w:val="03B34A93"/>
    <w:rsid w:val="03BD53E5"/>
    <w:rsid w:val="03C15376"/>
    <w:rsid w:val="03C900B3"/>
    <w:rsid w:val="03CA3E50"/>
    <w:rsid w:val="03CE6C35"/>
    <w:rsid w:val="03D3277E"/>
    <w:rsid w:val="03D74762"/>
    <w:rsid w:val="03DD30F9"/>
    <w:rsid w:val="03EE1295"/>
    <w:rsid w:val="03F2569D"/>
    <w:rsid w:val="03F62452"/>
    <w:rsid w:val="03FC6AD5"/>
    <w:rsid w:val="04113A57"/>
    <w:rsid w:val="04123537"/>
    <w:rsid w:val="041B02A4"/>
    <w:rsid w:val="041F7E7A"/>
    <w:rsid w:val="04256059"/>
    <w:rsid w:val="04295AED"/>
    <w:rsid w:val="042F344B"/>
    <w:rsid w:val="04321135"/>
    <w:rsid w:val="0445261B"/>
    <w:rsid w:val="04491A66"/>
    <w:rsid w:val="046048F9"/>
    <w:rsid w:val="04626CC0"/>
    <w:rsid w:val="047828CE"/>
    <w:rsid w:val="047D22B3"/>
    <w:rsid w:val="047E0480"/>
    <w:rsid w:val="04823941"/>
    <w:rsid w:val="0486082A"/>
    <w:rsid w:val="048646B6"/>
    <w:rsid w:val="048A5599"/>
    <w:rsid w:val="048D6DD7"/>
    <w:rsid w:val="04964C87"/>
    <w:rsid w:val="049817D4"/>
    <w:rsid w:val="049A58BC"/>
    <w:rsid w:val="049C5120"/>
    <w:rsid w:val="04AB074A"/>
    <w:rsid w:val="04AC533C"/>
    <w:rsid w:val="04BB3002"/>
    <w:rsid w:val="04CE23AE"/>
    <w:rsid w:val="04D21028"/>
    <w:rsid w:val="04DB06EC"/>
    <w:rsid w:val="04DF59A4"/>
    <w:rsid w:val="04E400B8"/>
    <w:rsid w:val="04ED334B"/>
    <w:rsid w:val="04ED7310"/>
    <w:rsid w:val="04F366EC"/>
    <w:rsid w:val="05042CFA"/>
    <w:rsid w:val="05115E89"/>
    <w:rsid w:val="051623BB"/>
    <w:rsid w:val="051E1C82"/>
    <w:rsid w:val="05245EC7"/>
    <w:rsid w:val="05273828"/>
    <w:rsid w:val="05280C83"/>
    <w:rsid w:val="05306471"/>
    <w:rsid w:val="05331C79"/>
    <w:rsid w:val="05345102"/>
    <w:rsid w:val="054706E3"/>
    <w:rsid w:val="054759A2"/>
    <w:rsid w:val="0548060F"/>
    <w:rsid w:val="054B79AF"/>
    <w:rsid w:val="054E7A06"/>
    <w:rsid w:val="054F12BE"/>
    <w:rsid w:val="05585165"/>
    <w:rsid w:val="05666084"/>
    <w:rsid w:val="05681A19"/>
    <w:rsid w:val="056870AC"/>
    <w:rsid w:val="057D37CF"/>
    <w:rsid w:val="058F7694"/>
    <w:rsid w:val="059F7402"/>
    <w:rsid w:val="05A3750C"/>
    <w:rsid w:val="05B96194"/>
    <w:rsid w:val="05BD4974"/>
    <w:rsid w:val="05BE58F3"/>
    <w:rsid w:val="05D30314"/>
    <w:rsid w:val="05E3427B"/>
    <w:rsid w:val="05E93E94"/>
    <w:rsid w:val="06081D75"/>
    <w:rsid w:val="060E2842"/>
    <w:rsid w:val="061034F6"/>
    <w:rsid w:val="062A0302"/>
    <w:rsid w:val="062B40BA"/>
    <w:rsid w:val="06396398"/>
    <w:rsid w:val="064238CB"/>
    <w:rsid w:val="064E18FA"/>
    <w:rsid w:val="065F7FA3"/>
    <w:rsid w:val="06637FB3"/>
    <w:rsid w:val="066E4FB4"/>
    <w:rsid w:val="06776740"/>
    <w:rsid w:val="06803C80"/>
    <w:rsid w:val="06824AA7"/>
    <w:rsid w:val="06853085"/>
    <w:rsid w:val="06993DAA"/>
    <w:rsid w:val="069D5266"/>
    <w:rsid w:val="06AD603C"/>
    <w:rsid w:val="06B34AF0"/>
    <w:rsid w:val="06B90D37"/>
    <w:rsid w:val="06BB5554"/>
    <w:rsid w:val="06BD2796"/>
    <w:rsid w:val="06C419C4"/>
    <w:rsid w:val="06D26FB9"/>
    <w:rsid w:val="06E676AC"/>
    <w:rsid w:val="06E74C99"/>
    <w:rsid w:val="06EB3051"/>
    <w:rsid w:val="06F330B6"/>
    <w:rsid w:val="070B68C0"/>
    <w:rsid w:val="070D6579"/>
    <w:rsid w:val="07137933"/>
    <w:rsid w:val="071C1CF2"/>
    <w:rsid w:val="073D32C9"/>
    <w:rsid w:val="07435D0F"/>
    <w:rsid w:val="0752751D"/>
    <w:rsid w:val="07623A01"/>
    <w:rsid w:val="076F0314"/>
    <w:rsid w:val="07843D94"/>
    <w:rsid w:val="078A5E6C"/>
    <w:rsid w:val="07B37252"/>
    <w:rsid w:val="07B8075E"/>
    <w:rsid w:val="07BE4BB0"/>
    <w:rsid w:val="07BF0B77"/>
    <w:rsid w:val="07CD6195"/>
    <w:rsid w:val="07DF13F7"/>
    <w:rsid w:val="07E26809"/>
    <w:rsid w:val="07EA0CBA"/>
    <w:rsid w:val="08033938"/>
    <w:rsid w:val="080A2570"/>
    <w:rsid w:val="0813066B"/>
    <w:rsid w:val="08143C56"/>
    <w:rsid w:val="082029F5"/>
    <w:rsid w:val="08351EAB"/>
    <w:rsid w:val="08395BBA"/>
    <w:rsid w:val="083B17FA"/>
    <w:rsid w:val="0848657B"/>
    <w:rsid w:val="08503526"/>
    <w:rsid w:val="086167B9"/>
    <w:rsid w:val="087578B9"/>
    <w:rsid w:val="08780734"/>
    <w:rsid w:val="0894623E"/>
    <w:rsid w:val="08C00793"/>
    <w:rsid w:val="08C45D27"/>
    <w:rsid w:val="08C54D27"/>
    <w:rsid w:val="08E0253E"/>
    <w:rsid w:val="08F040E3"/>
    <w:rsid w:val="08F44FE3"/>
    <w:rsid w:val="08FB2806"/>
    <w:rsid w:val="09052E98"/>
    <w:rsid w:val="0913648F"/>
    <w:rsid w:val="092B622C"/>
    <w:rsid w:val="09360AF3"/>
    <w:rsid w:val="0942688A"/>
    <w:rsid w:val="094F6E7C"/>
    <w:rsid w:val="0968464E"/>
    <w:rsid w:val="09727B86"/>
    <w:rsid w:val="09757DEE"/>
    <w:rsid w:val="097C40A3"/>
    <w:rsid w:val="097F235F"/>
    <w:rsid w:val="098522E1"/>
    <w:rsid w:val="09B21C97"/>
    <w:rsid w:val="09B66FEF"/>
    <w:rsid w:val="09BF267B"/>
    <w:rsid w:val="09C20365"/>
    <w:rsid w:val="09C724B1"/>
    <w:rsid w:val="09CC4B27"/>
    <w:rsid w:val="09DA50AB"/>
    <w:rsid w:val="09DD77D0"/>
    <w:rsid w:val="09E6631B"/>
    <w:rsid w:val="09E830ED"/>
    <w:rsid w:val="09EC13A4"/>
    <w:rsid w:val="09FA2F81"/>
    <w:rsid w:val="0A1B3085"/>
    <w:rsid w:val="0A2439E8"/>
    <w:rsid w:val="0A2C707B"/>
    <w:rsid w:val="0A3A0AC3"/>
    <w:rsid w:val="0A3C6515"/>
    <w:rsid w:val="0A4B3794"/>
    <w:rsid w:val="0A56760E"/>
    <w:rsid w:val="0A585622"/>
    <w:rsid w:val="0A6735FF"/>
    <w:rsid w:val="0A68008B"/>
    <w:rsid w:val="0A6E01C1"/>
    <w:rsid w:val="0A843A46"/>
    <w:rsid w:val="0A9A5974"/>
    <w:rsid w:val="0AA05EAF"/>
    <w:rsid w:val="0AA36765"/>
    <w:rsid w:val="0AB469E4"/>
    <w:rsid w:val="0AB87023"/>
    <w:rsid w:val="0ABF6F11"/>
    <w:rsid w:val="0ACF3558"/>
    <w:rsid w:val="0AD07529"/>
    <w:rsid w:val="0ADA25DD"/>
    <w:rsid w:val="0ADF6DFE"/>
    <w:rsid w:val="0AE3157B"/>
    <w:rsid w:val="0AE4404E"/>
    <w:rsid w:val="0AEC16C3"/>
    <w:rsid w:val="0B031FC8"/>
    <w:rsid w:val="0B101C3D"/>
    <w:rsid w:val="0B15214E"/>
    <w:rsid w:val="0B16796E"/>
    <w:rsid w:val="0B1F40AF"/>
    <w:rsid w:val="0B2209F9"/>
    <w:rsid w:val="0B277F4D"/>
    <w:rsid w:val="0B2A38F4"/>
    <w:rsid w:val="0B3015C7"/>
    <w:rsid w:val="0B390505"/>
    <w:rsid w:val="0B3F5AD0"/>
    <w:rsid w:val="0B4D2A99"/>
    <w:rsid w:val="0B4F3CAB"/>
    <w:rsid w:val="0B563098"/>
    <w:rsid w:val="0B611D34"/>
    <w:rsid w:val="0B68363B"/>
    <w:rsid w:val="0B74187B"/>
    <w:rsid w:val="0B77011F"/>
    <w:rsid w:val="0B9C0964"/>
    <w:rsid w:val="0B9D3602"/>
    <w:rsid w:val="0BBE222E"/>
    <w:rsid w:val="0BBF322A"/>
    <w:rsid w:val="0BC83EB0"/>
    <w:rsid w:val="0BDD0C6D"/>
    <w:rsid w:val="0BE847AE"/>
    <w:rsid w:val="0BF011A0"/>
    <w:rsid w:val="0BFC49E4"/>
    <w:rsid w:val="0C1F7E99"/>
    <w:rsid w:val="0C2B1B88"/>
    <w:rsid w:val="0C2E544C"/>
    <w:rsid w:val="0C334418"/>
    <w:rsid w:val="0C375EBD"/>
    <w:rsid w:val="0C391AEE"/>
    <w:rsid w:val="0C507BFA"/>
    <w:rsid w:val="0C547C7E"/>
    <w:rsid w:val="0C5551BD"/>
    <w:rsid w:val="0C6F05C7"/>
    <w:rsid w:val="0C7876C7"/>
    <w:rsid w:val="0C840DDC"/>
    <w:rsid w:val="0C93504F"/>
    <w:rsid w:val="0CA94220"/>
    <w:rsid w:val="0CAE788F"/>
    <w:rsid w:val="0CD77678"/>
    <w:rsid w:val="0CDB60BF"/>
    <w:rsid w:val="0CEB4D2D"/>
    <w:rsid w:val="0CEC3480"/>
    <w:rsid w:val="0CF00AFB"/>
    <w:rsid w:val="0CF4430C"/>
    <w:rsid w:val="0CF5063F"/>
    <w:rsid w:val="0D011A60"/>
    <w:rsid w:val="0D0D3192"/>
    <w:rsid w:val="0D1A1A2F"/>
    <w:rsid w:val="0D1B6FD6"/>
    <w:rsid w:val="0D242CD4"/>
    <w:rsid w:val="0D33234C"/>
    <w:rsid w:val="0D3A0CEF"/>
    <w:rsid w:val="0D424E0E"/>
    <w:rsid w:val="0D46390A"/>
    <w:rsid w:val="0D51126C"/>
    <w:rsid w:val="0D576D41"/>
    <w:rsid w:val="0D5F70B1"/>
    <w:rsid w:val="0D6B6628"/>
    <w:rsid w:val="0D7203DC"/>
    <w:rsid w:val="0D752F4E"/>
    <w:rsid w:val="0D885680"/>
    <w:rsid w:val="0D905E1B"/>
    <w:rsid w:val="0D9946DF"/>
    <w:rsid w:val="0D9D762A"/>
    <w:rsid w:val="0D9F799B"/>
    <w:rsid w:val="0DA43C5A"/>
    <w:rsid w:val="0DAB5429"/>
    <w:rsid w:val="0DBB1590"/>
    <w:rsid w:val="0DDE28C3"/>
    <w:rsid w:val="0DF96892"/>
    <w:rsid w:val="0DFF65E0"/>
    <w:rsid w:val="0E053EA0"/>
    <w:rsid w:val="0E07433C"/>
    <w:rsid w:val="0E0F7B1C"/>
    <w:rsid w:val="0E127B8A"/>
    <w:rsid w:val="0E1C53F4"/>
    <w:rsid w:val="0E215D9A"/>
    <w:rsid w:val="0E26351D"/>
    <w:rsid w:val="0E3208F8"/>
    <w:rsid w:val="0E483F52"/>
    <w:rsid w:val="0E5000E0"/>
    <w:rsid w:val="0E562EB2"/>
    <w:rsid w:val="0E5B4E0B"/>
    <w:rsid w:val="0E5D3BD2"/>
    <w:rsid w:val="0E61604D"/>
    <w:rsid w:val="0E6439D8"/>
    <w:rsid w:val="0E686A46"/>
    <w:rsid w:val="0E833F04"/>
    <w:rsid w:val="0E9018C1"/>
    <w:rsid w:val="0E9257F1"/>
    <w:rsid w:val="0E9353F8"/>
    <w:rsid w:val="0EAD42D4"/>
    <w:rsid w:val="0EB66AE8"/>
    <w:rsid w:val="0EC11500"/>
    <w:rsid w:val="0ECC6510"/>
    <w:rsid w:val="0ED525D4"/>
    <w:rsid w:val="0EE07437"/>
    <w:rsid w:val="0EF55A01"/>
    <w:rsid w:val="0EF806CE"/>
    <w:rsid w:val="0EFF1677"/>
    <w:rsid w:val="0F025438"/>
    <w:rsid w:val="0F1D1A30"/>
    <w:rsid w:val="0F280717"/>
    <w:rsid w:val="0F29444E"/>
    <w:rsid w:val="0F47376A"/>
    <w:rsid w:val="0F47444D"/>
    <w:rsid w:val="0F4976A0"/>
    <w:rsid w:val="0F5877F4"/>
    <w:rsid w:val="0F5B3DF8"/>
    <w:rsid w:val="0F5C440F"/>
    <w:rsid w:val="0F6567F5"/>
    <w:rsid w:val="0F69723A"/>
    <w:rsid w:val="0F6D2838"/>
    <w:rsid w:val="0F714A80"/>
    <w:rsid w:val="0F7A47F8"/>
    <w:rsid w:val="0F8236BB"/>
    <w:rsid w:val="0F874092"/>
    <w:rsid w:val="0FAD18C3"/>
    <w:rsid w:val="0FCB11D1"/>
    <w:rsid w:val="0FDA3D99"/>
    <w:rsid w:val="0FDA48FE"/>
    <w:rsid w:val="0FDE5759"/>
    <w:rsid w:val="0FEC052F"/>
    <w:rsid w:val="0FFF182A"/>
    <w:rsid w:val="100E7F80"/>
    <w:rsid w:val="10106781"/>
    <w:rsid w:val="101554B5"/>
    <w:rsid w:val="10186F63"/>
    <w:rsid w:val="10223167"/>
    <w:rsid w:val="10262E8E"/>
    <w:rsid w:val="102A6EC6"/>
    <w:rsid w:val="102E3F7E"/>
    <w:rsid w:val="103070A1"/>
    <w:rsid w:val="103E18E2"/>
    <w:rsid w:val="10476713"/>
    <w:rsid w:val="104A0027"/>
    <w:rsid w:val="10533CB5"/>
    <w:rsid w:val="10534913"/>
    <w:rsid w:val="106441FE"/>
    <w:rsid w:val="10803628"/>
    <w:rsid w:val="10837E32"/>
    <w:rsid w:val="108C1623"/>
    <w:rsid w:val="10934870"/>
    <w:rsid w:val="109E4A84"/>
    <w:rsid w:val="10A94F98"/>
    <w:rsid w:val="10AE7723"/>
    <w:rsid w:val="10B401B6"/>
    <w:rsid w:val="10BA48EB"/>
    <w:rsid w:val="10BC4405"/>
    <w:rsid w:val="10BE7C19"/>
    <w:rsid w:val="10C47CBF"/>
    <w:rsid w:val="10C810F9"/>
    <w:rsid w:val="10C94147"/>
    <w:rsid w:val="10DA0502"/>
    <w:rsid w:val="10DF1BD1"/>
    <w:rsid w:val="10E26E71"/>
    <w:rsid w:val="10E748D1"/>
    <w:rsid w:val="10F1215E"/>
    <w:rsid w:val="10FA490A"/>
    <w:rsid w:val="10FF408E"/>
    <w:rsid w:val="11037A04"/>
    <w:rsid w:val="11111E43"/>
    <w:rsid w:val="11145BD3"/>
    <w:rsid w:val="111C58FA"/>
    <w:rsid w:val="112034D9"/>
    <w:rsid w:val="11275A6F"/>
    <w:rsid w:val="112C1455"/>
    <w:rsid w:val="113D7475"/>
    <w:rsid w:val="114B59BB"/>
    <w:rsid w:val="114D3B89"/>
    <w:rsid w:val="11574136"/>
    <w:rsid w:val="11643C95"/>
    <w:rsid w:val="11697B9F"/>
    <w:rsid w:val="11703DFB"/>
    <w:rsid w:val="11765C41"/>
    <w:rsid w:val="118201F8"/>
    <w:rsid w:val="11881307"/>
    <w:rsid w:val="11945148"/>
    <w:rsid w:val="11A36528"/>
    <w:rsid w:val="11A37E05"/>
    <w:rsid w:val="11B242F3"/>
    <w:rsid w:val="11BF782D"/>
    <w:rsid w:val="11C10820"/>
    <w:rsid w:val="11C3475B"/>
    <w:rsid w:val="11D8433F"/>
    <w:rsid w:val="11E44D18"/>
    <w:rsid w:val="11EE2985"/>
    <w:rsid w:val="11F176B3"/>
    <w:rsid w:val="11F467BB"/>
    <w:rsid w:val="11FA1029"/>
    <w:rsid w:val="11FC08D9"/>
    <w:rsid w:val="11FC7804"/>
    <w:rsid w:val="11FE3ADD"/>
    <w:rsid w:val="11FE6607"/>
    <w:rsid w:val="12076479"/>
    <w:rsid w:val="120C1BCE"/>
    <w:rsid w:val="120E15C7"/>
    <w:rsid w:val="120F2043"/>
    <w:rsid w:val="121225A1"/>
    <w:rsid w:val="121C329A"/>
    <w:rsid w:val="122B44C9"/>
    <w:rsid w:val="12302588"/>
    <w:rsid w:val="123A7919"/>
    <w:rsid w:val="123D168A"/>
    <w:rsid w:val="12480F5D"/>
    <w:rsid w:val="126448C6"/>
    <w:rsid w:val="126C2722"/>
    <w:rsid w:val="12754735"/>
    <w:rsid w:val="127728B4"/>
    <w:rsid w:val="128603DD"/>
    <w:rsid w:val="129A1C61"/>
    <w:rsid w:val="12AA42BF"/>
    <w:rsid w:val="12AC5CB7"/>
    <w:rsid w:val="12C101DF"/>
    <w:rsid w:val="12D22E53"/>
    <w:rsid w:val="12D62348"/>
    <w:rsid w:val="12F31E25"/>
    <w:rsid w:val="12F6280D"/>
    <w:rsid w:val="130F0768"/>
    <w:rsid w:val="131D582B"/>
    <w:rsid w:val="13223B73"/>
    <w:rsid w:val="13287C0D"/>
    <w:rsid w:val="133121D9"/>
    <w:rsid w:val="13484303"/>
    <w:rsid w:val="134C338C"/>
    <w:rsid w:val="135109C4"/>
    <w:rsid w:val="13525A04"/>
    <w:rsid w:val="13594785"/>
    <w:rsid w:val="135A7F9C"/>
    <w:rsid w:val="135C5045"/>
    <w:rsid w:val="13641DDF"/>
    <w:rsid w:val="137E50DA"/>
    <w:rsid w:val="1383359D"/>
    <w:rsid w:val="138845AC"/>
    <w:rsid w:val="138F0E16"/>
    <w:rsid w:val="13B54A9A"/>
    <w:rsid w:val="13D31D2C"/>
    <w:rsid w:val="13E01C59"/>
    <w:rsid w:val="13EE7581"/>
    <w:rsid w:val="13F20211"/>
    <w:rsid w:val="13FB4BAF"/>
    <w:rsid w:val="1405189A"/>
    <w:rsid w:val="140D0942"/>
    <w:rsid w:val="141F7D89"/>
    <w:rsid w:val="14285AE1"/>
    <w:rsid w:val="144C7F73"/>
    <w:rsid w:val="144F4692"/>
    <w:rsid w:val="14510920"/>
    <w:rsid w:val="146F3D23"/>
    <w:rsid w:val="14731927"/>
    <w:rsid w:val="14754144"/>
    <w:rsid w:val="148435F3"/>
    <w:rsid w:val="149B62B5"/>
    <w:rsid w:val="149C621F"/>
    <w:rsid w:val="14A43F02"/>
    <w:rsid w:val="14B94703"/>
    <w:rsid w:val="14CF7FBC"/>
    <w:rsid w:val="14E873EC"/>
    <w:rsid w:val="14EA415F"/>
    <w:rsid w:val="14F624E0"/>
    <w:rsid w:val="15064156"/>
    <w:rsid w:val="15081C99"/>
    <w:rsid w:val="150823A2"/>
    <w:rsid w:val="150C6698"/>
    <w:rsid w:val="152C6DCE"/>
    <w:rsid w:val="15326B96"/>
    <w:rsid w:val="154C6719"/>
    <w:rsid w:val="15507A2D"/>
    <w:rsid w:val="156D6965"/>
    <w:rsid w:val="156D7FFA"/>
    <w:rsid w:val="15835040"/>
    <w:rsid w:val="15885235"/>
    <w:rsid w:val="158F798C"/>
    <w:rsid w:val="1595758E"/>
    <w:rsid w:val="159D2DD5"/>
    <w:rsid w:val="15A020FC"/>
    <w:rsid w:val="15A2773B"/>
    <w:rsid w:val="15A619C1"/>
    <w:rsid w:val="15A7551B"/>
    <w:rsid w:val="15B277B5"/>
    <w:rsid w:val="15B85524"/>
    <w:rsid w:val="15C10841"/>
    <w:rsid w:val="15CE1695"/>
    <w:rsid w:val="15D52984"/>
    <w:rsid w:val="15E33E4F"/>
    <w:rsid w:val="15E73BF0"/>
    <w:rsid w:val="15EE5A3B"/>
    <w:rsid w:val="15F116BE"/>
    <w:rsid w:val="15F408C1"/>
    <w:rsid w:val="160839D8"/>
    <w:rsid w:val="160F3F0F"/>
    <w:rsid w:val="162C5E4F"/>
    <w:rsid w:val="16490A83"/>
    <w:rsid w:val="16543779"/>
    <w:rsid w:val="16560547"/>
    <w:rsid w:val="1658379B"/>
    <w:rsid w:val="165A5311"/>
    <w:rsid w:val="1684374A"/>
    <w:rsid w:val="168E193E"/>
    <w:rsid w:val="16906438"/>
    <w:rsid w:val="16932C75"/>
    <w:rsid w:val="169660F4"/>
    <w:rsid w:val="16966A96"/>
    <w:rsid w:val="16A216F0"/>
    <w:rsid w:val="16A41D23"/>
    <w:rsid w:val="16A47F5F"/>
    <w:rsid w:val="16C124F9"/>
    <w:rsid w:val="16C5243A"/>
    <w:rsid w:val="16C75B8D"/>
    <w:rsid w:val="16CA0217"/>
    <w:rsid w:val="16D30032"/>
    <w:rsid w:val="16D92237"/>
    <w:rsid w:val="16DC761C"/>
    <w:rsid w:val="16DC7FFF"/>
    <w:rsid w:val="16EF49E9"/>
    <w:rsid w:val="16FE1E80"/>
    <w:rsid w:val="17001D15"/>
    <w:rsid w:val="171B498C"/>
    <w:rsid w:val="171F5FF9"/>
    <w:rsid w:val="17240F43"/>
    <w:rsid w:val="172807DA"/>
    <w:rsid w:val="17351E3D"/>
    <w:rsid w:val="173F0D4C"/>
    <w:rsid w:val="17442AE6"/>
    <w:rsid w:val="17446D00"/>
    <w:rsid w:val="17487758"/>
    <w:rsid w:val="174B7FAB"/>
    <w:rsid w:val="17536372"/>
    <w:rsid w:val="175E4921"/>
    <w:rsid w:val="17676123"/>
    <w:rsid w:val="17737252"/>
    <w:rsid w:val="177A0222"/>
    <w:rsid w:val="179C4EB0"/>
    <w:rsid w:val="17A34C78"/>
    <w:rsid w:val="17A82D15"/>
    <w:rsid w:val="17AC1D25"/>
    <w:rsid w:val="17B51FBC"/>
    <w:rsid w:val="17BE5637"/>
    <w:rsid w:val="17C2162A"/>
    <w:rsid w:val="17C535EA"/>
    <w:rsid w:val="17DA2FEC"/>
    <w:rsid w:val="17DE265A"/>
    <w:rsid w:val="17DE2DFE"/>
    <w:rsid w:val="17E42165"/>
    <w:rsid w:val="18053073"/>
    <w:rsid w:val="180768B3"/>
    <w:rsid w:val="18113430"/>
    <w:rsid w:val="181249CC"/>
    <w:rsid w:val="18193D07"/>
    <w:rsid w:val="18222C81"/>
    <w:rsid w:val="1823187B"/>
    <w:rsid w:val="18323DB0"/>
    <w:rsid w:val="18436B87"/>
    <w:rsid w:val="18461DC8"/>
    <w:rsid w:val="184D59BD"/>
    <w:rsid w:val="18571B3A"/>
    <w:rsid w:val="185A21C6"/>
    <w:rsid w:val="187672F5"/>
    <w:rsid w:val="1881132E"/>
    <w:rsid w:val="18811A4B"/>
    <w:rsid w:val="18815A38"/>
    <w:rsid w:val="18884F13"/>
    <w:rsid w:val="189B2934"/>
    <w:rsid w:val="189E5558"/>
    <w:rsid w:val="18A84279"/>
    <w:rsid w:val="18AA2ABE"/>
    <w:rsid w:val="18AB79D8"/>
    <w:rsid w:val="18B056B9"/>
    <w:rsid w:val="18B70977"/>
    <w:rsid w:val="18C2697E"/>
    <w:rsid w:val="18D156D6"/>
    <w:rsid w:val="18D23313"/>
    <w:rsid w:val="18D86542"/>
    <w:rsid w:val="18F06D54"/>
    <w:rsid w:val="18F56864"/>
    <w:rsid w:val="18FB5D78"/>
    <w:rsid w:val="18FE6F2F"/>
    <w:rsid w:val="190706C5"/>
    <w:rsid w:val="191B0BE5"/>
    <w:rsid w:val="194075CB"/>
    <w:rsid w:val="1943519D"/>
    <w:rsid w:val="194800D4"/>
    <w:rsid w:val="19481ED5"/>
    <w:rsid w:val="194A6BBF"/>
    <w:rsid w:val="19504FC4"/>
    <w:rsid w:val="195311E2"/>
    <w:rsid w:val="195D05EC"/>
    <w:rsid w:val="195E2819"/>
    <w:rsid w:val="19661404"/>
    <w:rsid w:val="19760165"/>
    <w:rsid w:val="197F6AA5"/>
    <w:rsid w:val="198B4ADF"/>
    <w:rsid w:val="198E1A54"/>
    <w:rsid w:val="19A847FC"/>
    <w:rsid w:val="19B60496"/>
    <w:rsid w:val="19B7699D"/>
    <w:rsid w:val="19C95265"/>
    <w:rsid w:val="19CE331F"/>
    <w:rsid w:val="19D264A5"/>
    <w:rsid w:val="19E94090"/>
    <w:rsid w:val="19EC515B"/>
    <w:rsid w:val="19F60ED3"/>
    <w:rsid w:val="19F62673"/>
    <w:rsid w:val="19F96CFE"/>
    <w:rsid w:val="19FC1F55"/>
    <w:rsid w:val="1A2416B0"/>
    <w:rsid w:val="1A305DF4"/>
    <w:rsid w:val="1A3138A8"/>
    <w:rsid w:val="1A4762C6"/>
    <w:rsid w:val="1A5212D6"/>
    <w:rsid w:val="1A5D3EE1"/>
    <w:rsid w:val="1A797F2F"/>
    <w:rsid w:val="1A9012AD"/>
    <w:rsid w:val="1A9532AF"/>
    <w:rsid w:val="1A9A3113"/>
    <w:rsid w:val="1A9B1138"/>
    <w:rsid w:val="1A9C0869"/>
    <w:rsid w:val="1AA72952"/>
    <w:rsid w:val="1AAC4A05"/>
    <w:rsid w:val="1AAE159B"/>
    <w:rsid w:val="1ABC29FA"/>
    <w:rsid w:val="1AC8282A"/>
    <w:rsid w:val="1ADC5F0D"/>
    <w:rsid w:val="1AEB078B"/>
    <w:rsid w:val="1AEB4792"/>
    <w:rsid w:val="1AEE7FBE"/>
    <w:rsid w:val="1AFA59D4"/>
    <w:rsid w:val="1B012A5C"/>
    <w:rsid w:val="1B037C74"/>
    <w:rsid w:val="1B0A789A"/>
    <w:rsid w:val="1B0D274F"/>
    <w:rsid w:val="1B1551C4"/>
    <w:rsid w:val="1B201803"/>
    <w:rsid w:val="1B270ABC"/>
    <w:rsid w:val="1B2E4C12"/>
    <w:rsid w:val="1B38533F"/>
    <w:rsid w:val="1B3E6195"/>
    <w:rsid w:val="1B3F65E4"/>
    <w:rsid w:val="1B443FF1"/>
    <w:rsid w:val="1B486FCD"/>
    <w:rsid w:val="1B59712D"/>
    <w:rsid w:val="1B6B6E59"/>
    <w:rsid w:val="1B73196A"/>
    <w:rsid w:val="1B8A0393"/>
    <w:rsid w:val="1B8B6722"/>
    <w:rsid w:val="1B922DBA"/>
    <w:rsid w:val="1B9C0678"/>
    <w:rsid w:val="1BA103B6"/>
    <w:rsid w:val="1BA10B7E"/>
    <w:rsid w:val="1BA44295"/>
    <w:rsid w:val="1BA67BC6"/>
    <w:rsid w:val="1BAC2F88"/>
    <w:rsid w:val="1BD01AF2"/>
    <w:rsid w:val="1BD9026A"/>
    <w:rsid w:val="1BE07567"/>
    <w:rsid w:val="1BE232B9"/>
    <w:rsid w:val="1BF05165"/>
    <w:rsid w:val="1C00471B"/>
    <w:rsid w:val="1C0829EA"/>
    <w:rsid w:val="1C084947"/>
    <w:rsid w:val="1C121F7B"/>
    <w:rsid w:val="1C141DCA"/>
    <w:rsid w:val="1C1F296A"/>
    <w:rsid w:val="1C213DC4"/>
    <w:rsid w:val="1C217A6F"/>
    <w:rsid w:val="1C274F8D"/>
    <w:rsid w:val="1C2B4B1C"/>
    <w:rsid w:val="1C35668A"/>
    <w:rsid w:val="1C3656E7"/>
    <w:rsid w:val="1C3936AB"/>
    <w:rsid w:val="1C3E22A0"/>
    <w:rsid w:val="1C437F9A"/>
    <w:rsid w:val="1C4B6207"/>
    <w:rsid w:val="1C4D6C9B"/>
    <w:rsid w:val="1C4F6F41"/>
    <w:rsid w:val="1C546964"/>
    <w:rsid w:val="1C5E179A"/>
    <w:rsid w:val="1C682CC4"/>
    <w:rsid w:val="1C6C5269"/>
    <w:rsid w:val="1C7A5B0B"/>
    <w:rsid w:val="1C807C2A"/>
    <w:rsid w:val="1C880C30"/>
    <w:rsid w:val="1C8B05D2"/>
    <w:rsid w:val="1C9C1FB7"/>
    <w:rsid w:val="1CA077E3"/>
    <w:rsid w:val="1CA13664"/>
    <w:rsid w:val="1CBB0535"/>
    <w:rsid w:val="1CBD5E2E"/>
    <w:rsid w:val="1CBE6F1F"/>
    <w:rsid w:val="1CF8765A"/>
    <w:rsid w:val="1CFC6E96"/>
    <w:rsid w:val="1CFD3F93"/>
    <w:rsid w:val="1D091D7C"/>
    <w:rsid w:val="1D095F33"/>
    <w:rsid w:val="1D1C67A2"/>
    <w:rsid w:val="1D217EF4"/>
    <w:rsid w:val="1D2210C6"/>
    <w:rsid w:val="1D2426F6"/>
    <w:rsid w:val="1D2973BA"/>
    <w:rsid w:val="1D3469DA"/>
    <w:rsid w:val="1D4238E1"/>
    <w:rsid w:val="1D4335D4"/>
    <w:rsid w:val="1D5E6256"/>
    <w:rsid w:val="1D601431"/>
    <w:rsid w:val="1D775483"/>
    <w:rsid w:val="1D7E449A"/>
    <w:rsid w:val="1D876E95"/>
    <w:rsid w:val="1D9D16B5"/>
    <w:rsid w:val="1D9E050F"/>
    <w:rsid w:val="1DA266EE"/>
    <w:rsid w:val="1DA369CF"/>
    <w:rsid w:val="1DB66998"/>
    <w:rsid w:val="1DCE054C"/>
    <w:rsid w:val="1DCE3082"/>
    <w:rsid w:val="1DD110DC"/>
    <w:rsid w:val="1DEA7BFB"/>
    <w:rsid w:val="1DF10814"/>
    <w:rsid w:val="1DF73F1C"/>
    <w:rsid w:val="1E055572"/>
    <w:rsid w:val="1E0E315F"/>
    <w:rsid w:val="1E17560E"/>
    <w:rsid w:val="1E233866"/>
    <w:rsid w:val="1E2866F9"/>
    <w:rsid w:val="1E300F1E"/>
    <w:rsid w:val="1E346FE4"/>
    <w:rsid w:val="1E580A11"/>
    <w:rsid w:val="1E5D3917"/>
    <w:rsid w:val="1E607943"/>
    <w:rsid w:val="1E663A0F"/>
    <w:rsid w:val="1E8162D5"/>
    <w:rsid w:val="1E98567C"/>
    <w:rsid w:val="1EA1527C"/>
    <w:rsid w:val="1EA1691D"/>
    <w:rsid w:val="1EB56371"/>
    <w:rsid w:val="1EB73969"/>
    <w:rsid w:val="1EC94503"/>
    <w:rsid w:val="1ECD7FE3"/>
    <w:rsid w:val="1EDA7C74"/>
    <w:rsid w:val="1F0A6A4F"/>
    <w:rsid w:val="1F0F7B17"/>
    <w:rsid w:val="1F227F2D"/>
    <w:rsid w:val="1F38333F"/>
    <w:rsid w:val="1F4516E6"/>
    <w:rsid w:val="1F532E28"/>
    <w:rsid w:val="1F5646C9"/>
    <w:rsid w:val="1F5C7896"/>
    <w:rsid w:val="1F650032"/>
    <w:rsid w:val="1F996514"/>
    <w:rsid w:val="1FAA6844"/>
    <w:rsid w:val="1FAC3272"/>
    <w:rsid w:val="1FBE4DE3"/>
    <w:rsid w:val="1FC678EA"/>
    <w:rsid w:val="1FC75B9F"/>
    <w:rsid w:val="1FCF5932"/>
    <w:rsid w:val="1FE96693"/>
    <w:rsid w:val="1FF93B3B"/>
    <w:rsid w:val="1FFB071C"/>
    <w:rsid w:val="20020BD8"/>
    <w:rsid w:val="2009615D"/>
    <w:rsid w:val="200A3D6A"/>
    <w:rsid w:val="200E6D69"/>
    <w:rsid w:val="201A4DCD"/>
    <w:rsid w:val="201B603F"/>
    <w:rsid w:val="20344D8A"/>
    <w:rsid w:val="203621F2"/>
    <w:rsid w:val="203A635D"/>
    <w:rsid w:val="203C30D3"/>
    <w:rsid w:val="203D4682"/>
    <w:rsid w:val="203E3605"/>
    <w:rsid w:val="20456780"/>
    <w:rsid w:val="20471A28"/>
    <w:rsid w:val="204D30CC"/>
    <w:rsid w:val="204E2725"/>
    <w:rsid w:val="205660A9"/>
    <w:rsid w:val="20611176"/>
    <w:rsid w:val="20687342"/>
    <w:rsid w:val="207E4E97"/>
    <w:rsid w:val="208861E0"/>
    <w:rsid w:val="208F10AF"/>
    <w:rsid w:val="209837EF"/>
    <w:rsid w:val="20AC7E9E"/>
    <w:rsid w:val="20B8209A"/>
    <w:rsid w:val="20BC0871"/>
    <w:rsid w:val="20BF1A83"/>
    <w:rsid w:val="20D45EC8"/>
    <w:rsid w:val="20D639B8"/>
    <w:rsid w:val="20DE4F51"/>
    <w:rsid w:val="20E60F07"/>
    <w:rsid w:val="20F027F4"/>
    <w:rsid w:val="20F03B66"/>
    <w:rsid w:val="20FB2B0C"/>
    <w:rsid w:val="20FD36BA"/>
    <w:rsid w:val="21077BA2"/>
    <w:rsid w:val="21360490"/>
    <w:rsid w:val="21366324"/>
    <w:rsid w:val="21396751"/>
    <w:rsid w:val="213E4A7E"/>
    <w:rsid w:val="21422250"/>
    <w:rsid w:val="21442902"/>
    <w:rsid w:val="21462580"/>
    <w:rsid w:val="215B1F31"/>
    <w:rsid w:val="216943BE"/>
    <w:rsid w:val="217A6283"/>
    <w:rsid w:val="217A7BCC"/>
    <w:rsid w:val="217D781C"/>
    <w:rsid w:val="21835C24"/>
    <w:rsid w:val="219879CF"/>
    <w:rsid w:val="219A7167"/>
    <w:rsid w:val="219D5960"/>
    <w:rsid w:val="21A85E86"/>
    <w:rsid w:val="21B21670"/>
    <w:rsid w:val="21BC2C7B"/>
    <w:rsid w:val="21D30022"/>
    <w:rsid w:val="21D86A03"/>
    <w:rsid w:val="21DF773D"/>
    <w:rsid w:val="21EE7FDC"/>
    <w:rsid w:val="21FD7D20"/>
    <w:rsid w:val="22067317"/>
    <w:rsid w:val="22095974"/>
    <w:rsid w:val="220A50DC"/>
    <w:rsid w:val="22104373"/>
    <w:rsid w:val="221F0ADA"/>
    <w:rsid w:val="222066B4"/>
    <w:rsid w:val="222F3EAF"/>
    <w:rsid w:val="22434343"/>
    <w:rsid w:val="22482EB4"/>
    <w:rsid w:val="225103BC"/>
    <w:rsid w:val="2256500D"/>
    <w:rsid w:val="226641D0"/>
    <w:rsid w:val="226C2C34"/>
    <w:rsid w:val="227105FC"/>
    <w:rsid w:val="227A143E"/>
    <w:rsid w:val="227C4B67"/>
    <w:rsid w:val="22803083"/>
    <w:rsid w:val="22831836"/>
    <w:rsid w:val="22926D83"/>
    <w:rsid w:val="22A359EE"/>
    <w:rsid w:val="22AC2269"/>
    <w:rsid w:val="22BD4C5D"/>
    <w:rsid w:val="22BE7C22"/>
    <w:rsid w:val="22BF117D"/>
    <w:rsid w:val="22D109F1"/>
    <w:rsid w:val="22D26287"/>
    <w:rsid w:val="22D9282D"/>
    <w:rsid w:val="22DE334E"/>
    <w:rsid w:val="22DE3FF1"/>
    <w:rsid w:val="22E1433F"/>
    <w:rsid w:val="22E97B4F"/>
    <w:rsid w:val="22F14FDE"/>
    <w:rsid w:val="22F2764C"/>
    <w:rsid w:val="22F45E5E"/>
    <w:rsid w:val="22FA632F"/>
    <w:rsid w:val="23015D71"/>
    <w:rsid w:val="230553E3"/>
    <w:rsid w:val="230749CC"/>
    <w:rsid w:val="23080FA0"/>
    <w:rsid w:val="231C5D33"/>
    <w:rsid w:val="23250060"/>
    <w:rsid w:val="232C2DA9"/>
    <w:rsid w:val="23485955"/>
    <w:rsid w:val="2352313E"/>
    <w:rsid w:val="235273E1"/>
    <w:rsid w:val="23575987"/>
    <w:rsid w:val="236D40EE"/>
    <w:rsid w:val="23732FFE"/>
    <w:rsid w:val="237B710B"/>
    <w:rsid w:val="238556C0"/>
    <w:rsid w:val="23A5536D"/>
    <w:rsid w:val="23AA10CF"/>
    <w:rsid w:val="23AB682C"/>
    <w:rsid w:val="23AB7550"/>
    <w:rsid w:val="23AC6C0B"/>
    <w:rsid w:val="23AD711F"/>
    <w:rsid w:val="23B80425"/>
    <w:rsid w:val="23BC4509"/>
    <w:rsid w:val="23BD2151"/>
    <w:rsid w:val="23C25384"/>
    <w:rsid w:val="23C67AA2"/>
    <w:rsid w:val="23D103BF"/>
    <w:rsid w:val="23E52DE9"/>
    <w:rsid w:val="23E72B78"/>
    <w:rsid w:val="23ED35E9"/>
    <w:rsid w:val="23F15550"/>
    <w:rsid w:val="24157774"/>
    <w:rsid w:val="24181BCC"/>
    <w:rsid w:val="24196FD5"/>
    <w:rsid w:val="241A0CF0"/>
    <w:rsid w:val="24216F4A"/>
    <w:rsid w:val="242E4A2F"/>
    <w:rsid w:val="24320E8F"/>
    <w:rsid w:val="243A4720"/>
    <w:rsid w:val="243C5559"/>
    <w:rsid w:val="243D2661"/>
    <w:rsid w:val="24446F65"/>
    <w:rsid w:val="244D0022"/>
    <w:rsid w:val="245F1F0B"/>
    <w:rsid w:val="247D6D4B"/>
    <w:rsid w:val="247E2992"/>
    <w:rsid w:val="24800879"/>
    <w:rsid w:val="24844EDD"/>
    <w:rsid w:val="24937BD1"/>
    <w:rsid w:val="24946147"/>
    <w:rsid w:val="24952E1E"/>
    <w:rsid w:val="24990821"/>
    <w:rsid w:val="24A0506E"/>
    <w:rsid w:val="24B45314"/>
    <w:rsid w:val="24BA15A3"/>
    <w:rsid w:val="24C53FDC"/>
    <w:rsid w:val="24C61C3C"/>
    <w:rsid w:val="24D2733C"/>
    <w:rsid w:val="24DA7817"/>
    <w:rsid w:val="24EA0FA9"/>
    <w:rsid w:val="24F154E5"/>
    <w:rsid w:val="24F628BF"/>
    <w:rsid w:val="24FB4DA0"/>
    <w:rsid w:val="250375B6"/>
    <w:rsid w:val="250D2DA0"/>
    <w:rsid w:val="250F3F25"/>
    <w:rsid w:val="251F710E"/>
    <w:rsid w:val="25270C18"/>
    <w:rsid w:val="252B27E4"/>
    <w:rsid w:val="252B7476"/>
    <w:rsid w:val="25347DC4"/>
    <w:rsid w:val="25367BEA"/>
    <w:rsid w:val="253B1FDA"/>
    <w:rsid w:val="25446A01"/>
    <w:rsid w:val="2552656E"/>
    <w:rsid w:val="25671C7A"/>
    <w:rsid w:val="25762ED8"/>
    <w:rsid w:val="257F3915"/>
    <w:rsid w:val="258F75BB"/>
    <w:rsid w:val="2598527A"/>
    <w:rsid w:val="25BE0DA4"/>
    <w:rsid w:val="25BE40A4"/>
    <w:rsid w:val="25C27CA4"/>
    <w:rsid w:val="25C50739"/>
    <w:rsid w:val="25D22CA5"/>
    <w:rsid w:val="25D339AD"/>
    <w:rsid w:val="25D76E6A"/>
    <w:rsid w:val="25DE1C77"/>
    <w:rsid w:val="25F3359E"/>
    <w:rsid w:val="25FC6452"/>
    <w:rsid w:val="260606A7"/>
    <w:rsid w:val="26082316"/>
    <w:rsid w:val="260A0D34"/>
    <w:rsid w:val="260C1347"/>
    <w:rsid w:val="26180A57"/>
    <w:rsid w:val="261A7543"/>
    <w:rsid w:val="263409BF"/>
    <w:rsid w:val="26401809"/>
    <w:rsid w:val="26417CCA"/>
    <w:rsid w:val="264D344D"/>
    <w:rsid w:val="264D3999"/>
    <w:rsid w:val="26513E7F"/>
    <w:rsid w:val="265308A8"/>
    <w:rsid w:val="26594D88"/>
    <w:rsid w:val="265D5C5B"/>
    <w:rsid w:val="267459FD"/>
    <w:rsid w:val="26814434"/>
    <w:rsid w:val="268C04F8"/>
    <w:rsid w:val="26A86CED"/>
    <w:rsid w:val="26AB016D"/>
    <w:rsid w:val="26B00505"/>
    <w:rsid w:val="26B210F0"/>
    <w:rsid w:val="26B3541B"/>
    <w:rsid w:val="26C83BD1"/>
    <w:rsid w:val="26C841EF"/>
    <w:rsid w:val="26D22E8E"/>
    <w:rsid w:val="26E149E8"/>
    <w:rsid w:val="26E16083"/>
    <w:rsid w:val="26E71DD2"/>
    <w:rsid w:val="26EE7C4B"/>
    <w:rsid w:val="26FF05CD"/>
    <w:rsid w:val="27005EE4"/>
    <w:rsid w:val="270A7D2F"/>
    <w:rsid w:val="271B0B87"/>
    <w:rsid w:val="27225138"/>
    <w:rsid w:val="27293C8A"/>
    <w:rsid w:val="273E6726"/>
    <w:rsid w:val="274370C5"/>
    <w:rsid w:val="2747349A"/>
    <w:rsid w:val="274C4D56"/>
    <w:rsid w:val="275450AF"/>
    <w:rsid w:val="2756034B"/>
    <w:rsid w:val="275B56D5"/>
    <w:rsid w:val="27627FBB"/>
    <w:rsid w:val="276D5B57"/>
    <w:rsid w:val="27721A19"/>
    <w:rsid w:val="27877BEA"/>
    <w:rsid w:val="2789355F"/>
    <w:rsid w:val="27916560"/>
    <w:rsid w:val="27991419"/>
    <w:rsid w:val="27A144F1"/>
    <w:rsid w:val="27A209A9"/>
    <w:rsid w:val="27A451E3"/>
    <w:rsid w:val="27AA16E1"/>
    <w:rsid w:val="27AE6B6B"/>
    <w:rsid w:val="27B130F1"/>
    <w:rsid w:val="27BC7A81"/>
    <w:rsid w:val="27D848E4"/>
    <w:rsid w:val="27EE3C7D"/>
    <w:rsid w:val="27F26247"/>
    <w:rsid w:val="27FB3E5B"/>
    <w:rsid w:val="28003746"/>
    <w:rsid w:val="280C44EC"/>
    <w:rsid w:val="280C7178"/>
    <w:rsid w:val="28171952"/>
    <w:rsid w:val="281B4AD4"/>
    <w:rsid w:val="282D0837"/>
    <w:rsid w:val="283D27EB"/>
    <w:rsid w:val="28486781"/>
    <w:rsid w:val="28576BFB"/>
    <w:rsid w:val="285C2225"/>
    <w:rsid w:val="286B7D1E"/>
    <w:rsid w:val="287138A1"/>
    <w:rsid w:val="287D5400"/>
    <w:rsid w:val="287F7CD1"/>
    <w:rsid w:val="288D0C86"/>
    <w:rsid w:val="289649E7"/>
    <w:rsid w:val="28AB6DCF"/>
    <w:rsid w:val="28AD2D5A"/>
    <w:rsid w:val="28AE00D4"/>
    <w:rsid w:val="28BE199D"/>
    <w:rsid w:val="28BF6123"/>
    <w:rsid w:val="28C16FE1"/>
    <w:rsid w:val="28CB4076"/>
    <w:rsid w:val="28D43B1D"/>
    <w:rsid w:val="28D96C58"/>
    <w:rsid w:val="28DC1A34"/>
    <w:rsid w:val="28E63F30"/>
    <w:rsid w:val="28F64325"/>
    <w:rsid w:val="28FF0661"/>
    <w:rsid w:val="29002763"/>
    <w:rsid w:val="2909261B"/>
    <w:rsid w:val="290C63BC"/>
    <w:rsid w:val="290D208F"/>
    <w:rsid w:val="29193870"/>
    <w:rsid w:val="29234DC9"/>
    <w:rsid w:val="292E2D71"/>
    <w:rsid w:val="293079CC"/>
    <w:rsid w:val="29427660"/>
    <w:rsid w:val="29462EDC"/>
    <w:rsid w:val="29473962"/>
    <w:rsid w:val="295F3D02"/>
    <w:rsid w:val="297624CA"/>
    <w:rsid w:val="29792567"/>
    <w:rsid w:val="297A7EEC"/>
    <w:rsid w:val="297E4BDF"/>
    <w:rsid w:val="2983454B"/>
    <w:rsid w:val="298A721A"/>
    <w:rsid w:val="2991433E"/>
    <w:rsid w:val="29957405"/>
    <w:rsid w:val="299A7E1E"/>
    <w:rsid w:val="299B5061"/>
    <w:rsid w:val="29A11B7D"/>
    <w:rsid w:val="29B82A57"/>
    <w:rsid w:val="29C545B4"/>
    <w:rsid w:val="29CD3DE0"/>
    <w:rsid w:val="29D64989"/>
    <w:rsid w:val="29E070E0"/>
    <w:rsid w:val="29E43328"/>
    <w:rsid w:val="29F071E2"/>
    <w:rsid w:val="2A147796"/>
    <w:rsid w:val="2A2A52DA"/>
    <w:rsid w:val="2A34185B"/>
    <w:rsid w:val="2A4D0CBA"/>
    <w:rsid w:val="2A4D741C"/>
    <w:rsid w:val="2A516BF4"/>
    <w:rsid w:val="2A5B4474"/>
    <w:rsid w:val="2A5C5423"/>
    <w:rsid w:val="2A6011F2"/>
    <w:rsid w:val="2A645E7F"/>
    <w:rsid w:val="2A7B3BD8"/>
    <w:rsid w:val="2A7D0037"/>
    <w:rsid w:val="2AA22DD8"/>
    <w:rsid w:val="2AA32750"/>
    <w:rsid w:val="2AAB0D50"/>
    <w:rsid w:val="2ABF1785"/>
    <w:rsid w:val="2AC63C20"/>
    <w:rsid w:val="2AC9447C"/>
    <w:rsid w:val="2AD261B8"/>
    <w:rsid w:val="2AFB60D9"/>
    <w:rsid w:val="2B262008"/>
    <w:rsid w:val="2B2B47F7"/>
    <w:rsid w:val="2B402EF7"/>
    <w:rsid w:val="2B5374ED"/>
    <w:rsid w:val="2B5C3410"/>
    <w:rsid w:val="2B5D33EF"/>
    <w:rsid w:val="2B675949"/>
    <w:rsid w:val="2B6E53A8"/>
    <w:rsid w:val="2B77255D"/>
    <w:rsid w:val="2B77541D"/>
    <w:rsid w:val="2B8C4B11"/>
    <w:rsid w:val="2B8D198B"/>
    <w:rsid w:val="2B943A94"/>
    <w:rsid w:val="2B95736E"/>
    <w:rsid w:val="2B9F1D24"/>
    <w:rsid w:val="2BA71BF7"/>
    <w:rsid w:val="2BA90D1A"/>
    <w:rsid w:val="2BB07D60"/>
    <w:rsid w:val="2BB57CDB"/>
    <w:rsid w:val="2BB77AAA"/>
    <w:rsid w:val="2BC3383F"/>
    <w:rsid w:val="2BC56D3E"/>
    <w:rsid w:val="2BD7719A"/>
    <w:rsid w:val="2BF22D2B"/>
    <w:rsid w:val="2BF230B6"/>
    <w:rsid w:val="2BFB04E4"/>
    <w:rsid w:val="2BFE766B"/>
    <w:rsid w:val="2BFF06EF"/>
    <w:rsid w:val="2C043CA6"/>
    <w:rsid w:val="2C061C26"/>
    <w:rsid w:val="2C142811"/>
    <w:rsid w:val="2C145214"/>
    <w:rsid w:val="2C1B314D"/>
    <w:rsid w:val="2C1B6F34"/>
    <w:rsid w:val="2C211D1A"/>
    <w:rsid w:val="2C2519CC"/>
    <w:rsid w:val="2C2A2EA5"/>
    <w:rsid w:val="2C3066DC"/>
    <w:rsid w:val="2C3546E6"/>
    <w:rsid w:val="2C4E73B1"/>
    <w:rsid w:val="2C540C2E"/>
    <w:rsid w:val="2C5F5155"/>
    <w:rsid w:val="2C601E64"/>
    <w:rsid w:val="2C6143E3"/>
    <w:rsid w:val="2C6263C4"/>
    <w:rsid w:val="2C763A4F"/>
    <w:rsid w:val="2C7652C6"/>
    <w:rsid w:val="2C7D26E5"/>
    <w:rsid w:val="2C8C7B3D"/>
    <w:rsid w:val="2C992D88"/>
    <w:rsid w:val="2CB54BB5"/>
    <w:rsid w:val="2CB77844"/>
    <w:rsid w:val="2CBE4C0D"/>
    <w:rsid w:val="2CC203C6"/>
    <w:rsid w:val="2CD34123"/>
    <w:rsid w:val="2CDC6186"/>
    <w:rsid w:val="2CE85EB9"/>
    <w:rsid w:val="2CEE0BAA"/>
    <w:rsid w:val="2CF02432"/>
    <w:rsid w:val="2CF60EC6"/>
    <w:rsid w:val="2CF9736B"/>
    <w:rsid w:val="2D0A7FC4"/>
    <w:rsid w:val="2D0F7BD5"/>
    <w:rsid w:val="2D175F04"/>
    <w:rsid w:val="2D1A576A"/>
    <w:rsid w:val="2D1D203B"/>
    <w:rsid w:val="2D231FCC"/>
    <w:rsid w:val="2D2A707E"/>
    <w:rsid w:val="2D2F7CD0"/>
    <w:rsid w:val="2D3B2B52"/>
    <w:rsid w:val="2D403EA6"/>
    <w:rsid w:val="2D4174E6"/>
    <w:rsid w:val="2D4608C2"/>
    <w:rsid w:val="2D575292"/>
    <w:rsid w:val="2D6330A4"/>
    <w:rsid w:val="2D64412F"/>
    <w:rsid w:val="2D657452"/>
    <w:rsid w:val="2D8B2C2A"/>
    <w:rsid w:val="2D900F6E"/>
    <w:rsid w:val="2D922C43"/>
    <w:rsid w:val="2DA67626"/>
    <w:rsid w:val="2DAD497D"/>
    <w:rsid w:val="2DAE5F78"/>
    <w:rsid w:val="2DAF3F45"/>
    <w:rsid w:val="2DC45356"/>
    <w:rsid w:val="2DC70B87"/>
    <w:rsid w:val="2DC9670C"/>
    <w:rsid w:val="2DD30D43"/>
    <w:rsid w:val="2DDF6757"/>
    <w:rsid w:val="2DE44334"/>
    <w:rsid w:val="2DF76AD2"/>
    <w:rsid w:val="2E086E09"/>
    <w:rsid w:val="2E116F47"/>
    <w:rsid w:val="2E284B00"/>
    <w:rsid w:val="2E41058E"/>
    <w:rsid w:val="2E4E78BE"/>
    <w:rsid w:val="2E5B2D58"/>
    <w:rsid w:val="2E60588C"/>
    <w:rsid w:val="2E781191"/>
    <w:rsid w:val="2E787041"/>
    <w:rsid w:val="2E9043F6"/>
    <w:rsid w:val="2E9305C6"/>
    <w:rsid w:val="2E9D4764"/>
    <w:rsid w:val="2E9F0CDF"/>
    <w:rsid w:val="2EBB30D0"/>
    <w:rsid w:val="2EBC0FDE"/>
    <w:rsid w:val="2EC60F19"/>
    <w:rsid w:val="2EE045E5"/>
    <w:rsid w:val="2EF01E9D"/>
    <w:rsid w:val="2EF649E0"/>
    <w:rsid w:val="2EFB014A"/>
    <w:rsid w:val="2F0B0089"/>
    <w:rsid w:val="2F111285"/>
    <w:rsid w:val="2F396ECD"/>
    <w:rsid w:val="2F5A2D54"/>
    <w:rsid w:val="2F5C72BC"/>
    <w:rsid w:val="2F606C25"/>
    <w:rsid w:val="2F6142A3"/>
    <w:rsid w:val="2F63335A"/>
    <w:rsid w:val="2F683781"/>
    <w:rsid w:val="2F735FCE"/>
    <w:rsid w:val="2F8325AF"/>
    <w:rsid w:val="2F8660DF"/>
    <w:rsid w:val="2F8C3788"/>
    <w:rsid w:val="2F907B0E"/>
    <w:rsid w:val="2FA20C90"/>
    <w:rsid w:val="2FA2308F"/>
    <w:rsid w:val="2FAD0983"/>
    <w:rsid w:val="2FB143BD"/>
    <w:rsid w:val="2FB62373"/>
    <w:rsid w:val="2FB76DCA"/>
    <w:rsid w:val="2FBC2A7C"/>
    <w:rsid w:val="2FC54142"/>
    <w:rsid w:val="2FCC6C1D"/>
    <w:rsid w:val="2FD21062"/>
    <w:rsid w:val="2FDB6171"/>
    <w:rsid w:val="2FEB6159"/>
    <w:rsid w:val="2FF301BD"/>
    <w:rsid w:val="2FF62862"/>
    <w:rsid w:val="30004FBE"/>
    <w:rsid w:val="3009325F"/>
    <w:rsid w:val="300F68C7"/>
    <w:rsid w:val="30160122"/>
    <w:rsid w:val="301F1BFB"/>
    <w:rsid w:val="30327B40"/>
    <w:rsid w:val="304A2929"/>
    <w:rsid w:val="304C7ACE"/>
    <w:rsid w:val="305F01F8"/>
    <w:rsid w:val="306742EE"/>
    <w:rsid w:val="306B3F88"/>
    <w:rsid w:val="30720D55"/>
    <w:rsid w:val="307B24B1"/>
    <w:rsid w:val="308354A9"/>
    <w:rsid w:val="308743E7"/>
    <w:rsid w:val="30892DF1"/>
    <w:rsid w:val="30A91AF8"/>
    <w:rsid w:val="30AE4BB1"/>
    <w:rsid w:val="30B540F8"/>
    <w:rsid w:val="30B8022B"/>
    <w:rsid w:val="30BB2A94"/>
    <w:rsid w:val="30C15433"/>
    <w:rsid w:val="30D820CD"/>
    <w:rsid w:val="30DE5231"/>
    <w:rsid w:val="30EA76D1"/>
    <w:rsid w:val="30EA7779"/>
    <w:rsid w:val="30F15087"/>
    <w:rsid w:val="30F55E57"/>
    <w:rsid w:val="30FD2A11"/>
    <w:rsid w:val="31044682"/>
    <w:rsid w:val="310F3B27"/>
    <w:rsid w:val="31180D13"/>
    <w:rsid w:val="311B43D9"/>
    <w:rsid w:val="31252BBB"/>
    <w:rsid w:val="31263B1B"/>
    <w:rsid w:val="31376019"/>
    <w:rsid w:val="313C632E"/>
    <w:rsid w:val="314E7EFB"/>
    <w:rsid w:val="315F6787"/>
    <w:rsid w:val="31777E94"/>
    <w:rsid w:val="318B1BD8"/>
    <w:rsid w:val="31994C7B"/>
    <w:rsid w:val="319E1E1F"/>
    <w:rsid w:val="31A82F17"/>
    <w:rsid w:val="31AD6A37"/>
    <w:rsid w:val="31B21DA7"/>
    <w:rsid w:val="31C045F4"/>
    <w:rsid w:val="31C35C8F"/>
    <w:rsid w:val="31C50F58"/>
    <w:rsid w:val="31C63F36"/>
    <w:rsid w:val="31D0517B"/>
    <w:rsid w:val="31D07A72"/>
    <w:rsid w:val="31DD61E1"/>
    <w:rsid w:val="31ED2C34"/>
    <w:rsid w:val="31F856DD"/>
    <w:rsid w:val="31FF0719"/>
    <w:rsid w:val="320C2F96"/>
    <w:rsid w:val="3218431A"/>
    <w:rsid w:val="32202BAD"/>
    <w:rsid w:val="323609C2"/>
    <w:rsid w:val="32382401"/>
    <w:rsid w:val="3238684A"/>
    <w:rsid w:val="323A6F63"/>
    <w:rsid w:val="32401730"/>
    <w:rsid w:val="324E36FD"/>
    <w:rsid w:val="325053B7"/>
    <w:rsid w:val="32506B80"/>
    <w:rsid w:val="325400F8"/>
    <w:rsid w:val="325607EE"/>
    <w:rsid w:val="325A09E5"/>
    <w:rsid w:val="326B1CD6"/>
    <w:rsid w:val="326B79D8"/>
    <w:rsid w:val="3270292B"/>
    <w:rsid w:val="32727443"/>
    <w:rsid w:val="32762358"/>
    <w:rsid w:val="327C6B03"/>
    <w:rsid w:val="329036C4"/>
    <w:rsid w:val="329655F5"/>
    <w:rsid w:val="32B45C9A"/>
    <w:rsid w:val="32C861B6"/>
    <w:rsid w:val="32CB10AE"/>
    <w:rsid w:val="32CB2828"/>
    <w:rsid w:val="32D80475"/>
    <w:rsid w:val="32DC3A44"/>
    <w:rsid w:val="330B15F8"/>
    <w:rsid w:val="330B37A7"/>
    <w:rsid w:val="33242B11"/>
    <w:rsid w:val="3326521E"/>
    <w:rsid w:val="33300B75"/>
    <w:rsid w:val="33375CC5"/>
    <w:rsid w:val="333954EC"/>
    <w:rsid w:val="335D2F05"/>
    <w:rsid w:val="336A3E8D"/>
    <w:rsid w:val="33777FEC"/>
    <w:rsid w:val="33790F87"/>
    <w:rsid w:val="33A833EB"/>
    <w:rsid w:val="33AF1A9C"/>
    <w:rsid w:val="33B13F90"/>
    <w:rsid w:val="33B17859"/>
    <w:rsid w:val="33CC444F"/>
    <w:rsid w:val="33D90832"/>
    <w:rsid w:val="33E119DF"/>
    <w:rsid w:val="33FA180C"/>
    <w:rsid w:val="340410B5"/>
    <w:rsid w:val="3404558B"/>
    <w:rsid w:val="34057C9E"/>
    <w:rsid w:val="34207D5C"/>
    <w:rsid w:val="34276A6C"/>
    <w:rsid w:val="343A2528"/>
    <w:rsid w:val="345745D7"/>
    <w:rsid w:val="34584A18"/>
    <w:rsid w:val="3469769A"/>
    <w:rsid w:val="346D3BD2"/>
    <w:rsid w:val="347C5076"/>
    <w:rsid w:val="34814D41"/>
    <w:rsid w:val="34AD53A8"/>
    <w:rsid w:val="34B17570"/>
    <w:rsid w:val="34B42EF0"/>
    <w:rsid w:val="34B452CF"/>
    <w:rsid w:val="34C27BEF"/>
    <w:rsid w:val="34C34A2F"/>
    <w:rsid w:val="34C73A13"/>
    <w:rsid w:val="34D20F90"/>
    <w:rsid w:val="34D67960"/>
    <w:rsid w:val="34E61B63"/>
    <w:rsid w:val="34EE13FC"/>
    <w:rsid w:val="34F333D0"/>
    <w:rsid w:val="34F43A58"/>
    <w:rsid w:val="34FA7A10"/>
    <w:rsid w:val="34FC71F8"/>
    <w:rsid w:val="34FF0EB6"/>
    <w:rsid w:val="3500665B"/>
    <w:rsid w:val="35007BC9"/>
    <w:rsid w:val="35174B3E"/>
    <w:rsid w:val="35250CE1"/>
    <w:rsid w:val="352D1976"/>
    <w:rsid w:val="352F6C47"/>
    <w:rsid w:val="35407944"/>
    <w:rsid w:val="35422C29"/>
    <w:rsid w:val="354467D0"/>
    <w:rsid w:val="3544763C"/>
    <w:rsid w:val="354E7760"/>
    <w:rsid w:val="3559396B"/>
    <w:rsid w:val="35596D3F"/>
    <w:rsid w:val="355D2B90"/>
    <w:rsid w:val="35A01476"/>
    <w:rsid w:val="35A16482"/>
    <w:rsid w:val="35AB2CDD"/>
    <w:rsid w:val="35B22CA2"/>
    <w:rsid w:val="35B84A1C"/>
    <w:rsid w:val="35BE29C0"/>
    <w:rsid w:val="35CA3DA6"/>
    <w:rsid w:val="35D47BE1"/>
    <w:rsid w:val="35D56D86"/>
    <w:rsid w:val="35EB2F7C"/>
    <w:rsid w:val="35ED6819"/>
    <w:rsid w:val="35F54CC7"/>
    <w:rsid w:val="35F77CFF"/>
    <w:rsid w:val="35FD4651"/>
    <w:rsid w:val="35FD7589"/>
    <w:rsid w:val="360D3C68"/>
    <w:rsid w:val="361C68F8"/>
    <w:rsid w:val="361E1A75"/>
    <w:rsid w:val="36213963"/>
    <w:rsid w:val="362609FC"/>
    <w:rsid w:val="362B6944"/>
    <w:rsid w:val="363963AC"/>
    <w:rsid w:val="36467C51"/>
    <w:rsid w:val="365026D8"/>
    <w:rsid w:val="365B7665"/>
    <w:rsid w:val="36607831"/>
    <w:rsid w:val="367A609F"/>
    <w:rsid w:val="369C1794"/>
    <w:rsid w:val="36A953BB"/>
    <w:rsid w:val="36B94C47"/>
    <w:rsid w:val="36BB4210"/>
    <w:rsid w:val="36BE1874"/>
    <w:rsid w:val="36C41392"/>
    <w:rsid w:val="36C87C28"/>
    <w:rsid w:val="36D50C8F"/>
    <w:rsid w:val="36EA33E7"/>
    <w:rsid w:val="36F3058B"/>
    <w:rsid w:val="37046244"/>
    <w:rsid w:val="3716195F"/>
    <w:rsid w:val="371F5A1F"/>
    <w:rsid w:val="37205923"/>
    <w:rsid w:val="372E6AC0"/>
    <w:rsid w:val="373D1317"/>
    <w:rsid w:val="37402F16"/>
    <w:rsid w:val="374E7997"/>
    <w:rsid w:val="37514E21"/>
    <w:rsid w:val="37866556"/>
    <w:rsid w:val="378B11F9"/>
    <w:rsid w:val="378B7878"/>
    <w:rsid w:val="378C50E3"/>
    <w:rsid w:val="378C5FFD"/>
    <w:rsid w:val="3796071D"/>
    <w:rsid w:val="37A52996"/>
    <w:rsid w:val="37A86969"/>
    <w:rsid w:val="37C1253D"/>
    <w:rsid w:val="37CA4593"/>
    <w:rsid w:val="37CB4A6F"/>
    <w:rsid w:val="37E01296"/>
    <w:rsid w:val="37F40470"/>
    <w:rsid w:val="37F811A4"/>
    <w:rsid w:val="3803106A"/>
    <w:rsid w:val="380A7766"/>
    <w:rsid w:val="380C0C65"/>
    <w:rsid w:val="380C274D"/>
    <w:rsid w:val="3825640D"/>
    <w:rsid w:val="38266021"/>
    <w:rsid w:val="38271971"/>
    <w:rsid w:val="383D2993"/>
    <w:rsid w:val="384F7D8F"/>
    <w:rsid w:val="385113B2"/>
    <w:rsid w:val="38556DB8"/>
    <w:rsid w:val="3860607A"/>
    <w:rsid w:val="38672DBB"/>
    <w:rsid w:val="3869758C"/>
    <w:rsid w:val="38711BDC"/>
    <w:rsid w:val="38801F81"/>
    <w:rsid w:val="38875215"/>
    <w:rsid w:val="388C7097"/>
    <w:rsid w:val="388E3B24"/>
    <w:rsid w:val="38906E1B"/>
    <w:rsid w:val="38973513"/>
    <w:rsid w:val="389A6E2E"/>
    <w:rsid w:val="38A97436"/>
    <w:rsid w:val="38B77ADA"/>
    <w:rsid w:val="38D45014"/>
    <w:rsid w:val="38DE7DA3"/>
    <w:rsid w:val="38E17EF0"/>
    <w:rsid w:val="38F3404D"/>
    <w:rsid w:val="390832AA"/>
    <w:rsid w:val="39164C9D"/>
    <w:rsid w:val="39263C69"/>
    <w:rsid w:val="392D26A1"/>
    <w:rsid w:val="39454114"/>
    <w:rsid w:val="39483BD2"/>
    <w:rsid w:val="394A1E0B"/>
    <w:rsid w:val="394C5FD3"/>
    <w:rsid w:val="39741411"/>
    <w:rsid w:val="39775C15"/>
    <w:rsid w:val="39784D91"/>
    <w:rsid w:val="398428AC"/>
    <w:rsid w:val="39971988"/>
    <w:rsid w:val="399E6C8B"/>
    <w:rsid w:val="399F0D29"/>
    <w:rsid w:val="39A40FDF"/>
    <w:rsid w:val="39A45CE9"/>
    <w:rsid w:val="39A501FB"/>
    <w:rsid w:val="39B048A2"/>
    <w:rsid w:val="39BA1E58"/>
    <w:rsid w:val="39BB2EE9"/>
    <w:rsid w:val="39D17B53"/>
    <w:rsid w:val="39DA3B48"/>
    <w:rsid w:val="39E85200"/>
    <w:rsid w:val="39EE4327"/>
    <w:rsid w:val="39EE4C0A"/>
    <w:rsid w:val="39FF4841"/>
    <w:rsid w:val="3A016CD1"/>
    <w:rsid w:val="3A032142"/>
    <w:rsid w:val="3A040825"/>
    <w:rsid w:val="3A060FC3"/>
    <w:rsid w:val="3A17554B"/>
    <w:rsid w:val="3A182DEC"/>
    <w:rsid w:val="3A2A6DB2"/>
    <w:rsid w:val="3A2A6E69"/>
    <w:rsid w:val="3A2B42B2"/>
    <w:rsid w:val="3A36639D"/>
    <w:rsid w:val="3A381954"/>
    <w:rsid w:val="3A3C3DB0"/>
    <w:rsid w:val="3A4B18ED"/>
    <w:rsid w:val="3A4C15FE"/>
    <w:rsid w:val="3A5B7129"/>
    <w:rsid w:val="3A5E03A3"/>
    <w:rsid w:val="3A687E2B"/>
    <w:rsid w:val="3A727EDD"/>
    <w:rsid w:val="3A7A12A9"/>
    <w:rsid w:val="3A8504AD"/>
    <w:rsid w:val="3AAA25D3"/>
    <w:rsid w:val="3AB73BBC"/>
    <w:rsid w:val="3ACC1803"/>
    <w:rsid w:val="3AE62D91"/>
    <w:rsid w:val="3AEB57B6"/>
    <w:rsid w:val="3AF61124"/>
    <w:rsid w:val="3B000E5F"/>
    <w:rsid w:val="3B0A7470"/>
    <w:rsid w:val="3B2E29D7"/>
    <w:rsid w:val="3B6D22CF"/>
    <w:rsid w:val="3B6D38FC"/>
    <w:rsid w:val="3B717B10"/>
    <w:rsid w:val="3B780E60"/>
    <w:rsid w:val="3B9265D6"/>
    <w:rsid w:val="3B994B97"/>
    <w:rsid w:val="3B9D10BE"/>
    <w:rsid w:val="3BA2222D"/>
    <w:rsid w:val="3BA56B09"/>
    <w:rsid w:val="3BA62E44"/>
    <w:rsid w:val="3BAB1032"/>
    <w:rsid w:val="3BAD437D"/>
    <w:rsid w:val="3BB545A8"/>
    <w:rsid w:val="3BBF1594"/>
    <w:rsid w:val="3BC2704A"/>
    <w:rsid w:val="3BCA4131"/>
    <w:rsid w:val="3BCB0F2E"/>
    <w:rsid w:val="3BF50059"/>
    <w:rsid w:val="3BFC728F"/>
    <w:rsid w:val="3C0E775C"/>
    <w:rsid w:val="3C141208"/>
    <w:rsid w:val="3C191E20"/>
    <w:rsid w:val="3C1D75BE"/>
    <w:rsid w:val="3C2164B7"/>
    <w:rsid w:val="3C360EF8"/>
    <w:rsid w:val="3C361B19"/>
    <w:rsid w:val="3C3A1CCC"/>
    <w:rsid w:val="3C3A6137"/>
    <w:rsid w:val="3C3C480F"/>
    <w:rsid w:val="3C45633D"/>
    <w:rsid w:val="3C485135"/>
    <w:rsid w:val="3C570071"/>
    <w:rsid w:val="3C5F5623"/>
    <w:rsid w:val="3C623353"/>
    <w:rsid w:val="3C644845"/>
    <w:rsid w:val="3C6E16FB"/>
    <w:rsid w:val="3C7D27CD"/>
    <w:rsid w:val="3C803A18"/>
    <w:rsid w:val="3CA72D7F"/>
    <w:rsid w:val="3CAD23EC"/>
    <w:rsid w:val="3CB0381F"/>
    <w:rsid w:val="3CD41C2D"/>
    <w:rsid w:val="3CD93D39"/>
    <w:rsid w:val="3CE67092"/>
    <w:rsid w:val="3CE84466"/>
    <w:rsid w:val="3CE91759"/>
    <w:rsid w:val="3CFE08A9"/>
    <w:rsid w:val="3D0852BB"/>
    <w:rsid w:val="3D1C161D"/>
    <w:rsid w:val="3D1C24D3"/>
    <w:rsid w:val="3D226A8B"/>
    <w:rsid w:val="3D2C63FF"/>
    <w:rsid w:val="3D325D1A"/>
    <w:rsid w:val="3D385F20"/>
    <w:rsid w:val="3D3F7FE8"/>
    <w:rsid w:val="3D46043D"/>
    <w:rsid w:val="3D4F6528"/>
    <w:rsid w:val="3D555E59"/>
    <w:rsid w:val="3D59362A"/>
    <w:rsid w:val="3D743837"/>
    <w:rsid w:val="3D7C3078"/>
    <w:rsid w:val="3D8A5306"/>
    <w:rsid w:val="3D906F3C"/>
    <w:rsid w:val="3D974518"/>
    <w:rsid w:val="3DA5061E"/>
    <w:rsid w:val="3DBB3496"/>
    <w:rsid w:val="3DD23146"/>
    <w:rsid w:val="3DDA392C"/>
    <w:rsid w:val="3DDF2834"/>
    <w:rsid w:val="3DE210D4"/>
    <w:rsid w:val="3DF335B1"/>
    <w:rsid w:val="3E3D617D"/>
    <w:rsid w:val="3E4B01C2"/>
    <w:rsid w:val="3E4E7BC0"/>
    <w:rsid w:val="3E506B40"/>
    <w:rsid w:val="3E543016"/>
    <w:rsid w:val="3E5954F1"/>
    <w:rsid w:val="3E5A51D5"/>
    <w:rsid w:val="3E5C34DB"/>
    <w:rsid w:val="3E773C4E"/>
    <w:rsid w:val="3E7861BA"/>
    <w:rsid w:val="3E7E0AA3"/>
    <w:rsid w:val="3E9629BC"/>
    <w:rsid w:val="3EBF6801"/>
    <w:rsid w:val="3ED4311A"/>
    <w:rsid w:val="3ED8773D"/>
    <w:rsid w:val="3EEF202C"/>
    <w:rsid w:val="3EEF3D63"/>
    <w:rsid w:val="3EF33AB8"/>
    <w:rsid w:val="3F0F1CC3"/>
    <w:rsid w:val="3F130B55"/>
    <w:rsid w:val="3F170364"/>
    <w:rsid w:val="3F180715"/>
    <w:rsid w:val="3F1A6B90"/>
    <w:rsid w:val="3F3C5DA5"/>
    <w:rsid w:val="3F3C691B"/>
    <w:rsid w:val="3F524425"/>
    <w:rsid w:val="3F594183"/>
    <w:rsid w:val="3F5F03FB"/>
    <w:rsid w:val="3F83369B"/>
    <w:rsid w:val="3F8F4AFF"/>
    <w:rsid w:val="3F926381"/>
    <w:rsid w:val="3F961CE8"/>
    <w:rsid w:val="3FC06817"/>
    <w:rsid w:val="3FC12F5A"/>
    <w:rsid w:val="3FE43377"/>
    <w:rsid w:val="3FF86CE6"/>
    <w:rsid w:val="3FFD2513"/>
    <w:rsid w:val="40082355"/>
    <w:rsid w:val="4009353D"/>
    <w:rsid w:val="400C03F9"/>
    <w:rsid w:val="40204C55"/>
    <w:rsid w:val="402505A1"/>
    <w:rsid w:val="40263A5B"/>
    <w:rsid w:val="402E6F39"/>
    <w:rsid w:val="403358B8"/>
    <w:rsid w:val="40403502"/>
    <w:rsid w:val="40427B54"/>
    <w:rsid w:val="40464DAC"/>
    <w:rsid w:val="404B2E11"/>
    <w:rsid w:val="404F0B7E"/>
    <w:rsid w:val="40641B06"/>
    <w:rsid w:val="407020BC"/>
    <w:rsid w:val="40757FCD"/>
    <w:rsid w:val="407B12B7"/>
    <w:rsid w:val="40827FA6"/>
    <w:rsid w:val="4089281A"/>
    <w:rsid w:val="409F0598"/>
    <w:rsid w:val="40A90F56"/>
    <w:rsid w:val="40FA4A04"/>
    <w:rsid w:val="40FB7690"/>
    <w:rsid w:val="410105A0"/>
    <w:rsid w:val="410B10E8"/>
    <w:rsid w:val="411E3695"/>
    <w:rsid w:val="411F7C7D"/>
    <w:rsid w:val="412213FA"/>
    <w:rsid w:val="412254C6"/>
    <w:rsid w:val="414750D8"/>
    <w:rsid w:val="415028C8"/>
    <w:rsid w:val="4157039A"/>
    <w:rsid w:val="41586E00"/>
    <w:rsid w:val="415F1B86"/>
    <w:rsid w:val="41605F5E"/>
    <w:rsid w:val="4167570F"/>
    <w:rsid w:val="416914DF"/>
    <w:rsid w:val="419E3D0C"/>
    <w:rsid w:val="41B617FE"/>
    <w:rsid w:val="41C57FE3"/>
    <w:rsid w:val="41D635F8"/>
    <w:rsid w:val="41DD4697"/>
    <w:rsid w:val="41E72022"/>
    <w:rsid w:val="41ED1DBD"/>
    <w:rsid w:val="41F239FE"/>
    <w:rsid w:val="41F325FB"/>
    <w:rsid w:val="41FD7E15"/>
    <w:rsid w:val="41FE514A"/>
    <w:rsid w:val="420C5A13"/>
    <w:rsid w:val="421147A8"/>
    <w:rsid w:val="421700B9"/>
    <w:rsid w:val="421945CB"/>
    <w:rsid w:val="421E6419"/>
    <w:rsid w:val="422A3B06"/>
    <w:rsid w:val="422A4BE7"/>
    <w:rsid w:val="422B1AA8"/>
    <w:rsid w:val="422C1511"/>
    <w:rsid w:val="422E294B"/>
    <w:rsid w:val="423D391C"/>
    <w:rsid w:val="42477D55"/>
    <w:rsid w:val="425B1864"/>
    <w:rsid w:val="42620412"/>
    <w:rsid w:val="42633375"/>
    <w:rsid w:val="426969EB"/>
    <w:rsid w:val="426C6BF0"/>
    <w:rsid w:val="42733A19"/>
    <w:rsid w:val="427439AF"/>
    <w:rsid w:val="427461F0"/>
    <w:rsid w:val="4280374E"/>
    <w:rsid w:val="42831A47"/>
    <w:rsid w:val="428B653D"/>
    <w:rsid w:val="428D0852"/>
    <w:rsid w:val="42901EE6"/>
    <w:rsid w:val="4298451B"/>
    <w:rsid w:val="429C12F9"/>
    <w:rsid w:val="42AE1C32"/>
    <w:rsid w:val="42AF6BAF"/>
    <w:rsid w:val="42B305B4"/>
    <w:rsid w:val="42B775E1"/>
    <w:rsid w:val="42BB7718"/>
    <w:rsid w:val="42C23FA2"/>
    <w:rsid w:val="42D2021D"/>
    <w:rsid w:val="42D26DA4"/>
    <w:rsid w:val="42D34A90"/>
    <w:rsid w:val="42D97FB9"/>
    <w:rsid w:val="42EA3C82"/>
    <w:rsid w:val="43237772"/>
    <w:rsid w:val="43354476"/>
    <w:rsid w:val="43420B5A"/>
    <w:rsid w:val="434A2210"/>
    <w:rsid w:val="43536E76"/>
    <w:rsid w:val="43633F4F"/>
    <w:rsid w:val="437F0B02"/>
    <w:rsid w:val="43803A28"/>
    <w:rsid w:val="438255CE"/>
    <w:rsid w:val="43842B17"/>
    <w:rsid w:val="43AB5DE1"/>
    <w:rsid w:val="43BB0A51"/>
    <w:rsid w:val="43D52537"/>
    <w:rsid w:val="43D77E75"/>
    <w:rsid w:val="43DD0BBA"/>
    <w:rsid w:val="43E831D6"/>
    <w:rsid w:val="43EE18E1"/>
    <w:rsid w:val="43FD4204"/>
    <w:rsid w:val="43FD5EB4"/>
    <w:rsid w:val="44056815"/>
    <w:rsid w:val="44075018"/>
    <w:rsid w:val="440B6594"/>
    <w:rsid w:val="440E291B"/>
    <w:rsid w:val="44121828"/>
    <w:rsid w:val="44145DD7"/>
    <w:rsid w:val="4430567D"/>
    <w:rsid w:val="4434490A"/>
    <w:rsid w:val="445B5794"/>
    <w:rsid w:val="446031EA"/>
    <w:rsid w:val="44636AF3"/>
    <w:rsid w:val="44656D7F"/>
    <w:rsid w:val="446D4427"/>
    <w:rsid w:val="44711432"/>
    <w:rsid w:val="4475291C"/>
    <w:rsid w:val="449E51C4"/>
    <w:rsid w:val="44A55EE5"/>
    <w:rsid w:val="44A916BB"/>
    <w:rsid w:val="44AB5532"/>
    <w:rsid w:val="44BB40D0"/>
    <w:rsid w:val="44D35529"/>
    <w:rsid w:val="44E24247"/>
    <w:rsid w:val="44F13638"/>
    <w:rsid w:val="451154FD"/>
    <w:rsid w:val="451B2553"/>
    <w:rsid w:val="45235793"/>
    <w:rsid w:val="452D7AC1"/>
    <w:rsid w:val="45310CA4"/>
    <w:rsid w:val="45327656"/>
    <w:rsid w:val="45375535"/>
    <w:rsid w:val="455600E4"/>
    <w:rsid w:val="45594732"/>
    <w:rsid w:val="456E037D"/>
    <w:rsid w:val="457461DB"/>
    <w:rsid w:val="45790EA8"/>
    <w:rsid w:val="457E6243"/>
    <w:rsid w:val="457F4497"/>
    <w:rsid w:val="458E3345"/>
    <w:rsid w:val="459C1BC5"/>
    <w:rsid w:val="45A76B90"/>
    <w:rsid w:val="45B33BD4"/>
    <w:rsid w:val="45B47B40"/>
    <w:rsid w:val="45B778ED"/>
    <w:rsid w:val="45B844D9"/>
    <w:rsid w:val="45BB4822"/>
    <w:rsid w:val="45C850BD"/>
    <w:rsid w:val="45C968CB"/>
    <w:rsid w:val="45DE1DF2"/>
    <w:rsid w:val="45DE62AC"/>
    <w:rsid w:val="45ED7933"/>
    <w:rsid w:val="45F32E7D"/>
    <w:rsid w:val="45F8157E"/>
    <w:rsid w:val="45FF3238"/>
    <w:rsid w:val="462855E8"/>
    <w:rsid w:val="462D58AF"/>
    <w:rsid w:val="462F4E39"/>
    <w:rsid w:val="463436E2"/>
    <w:rsid w:val="464F3371"/>
    <w:rsid w:val="465B1101"/>
    <w:rsid w:val="46642B3E"/>
    <w:rsid w:val="46774369"/>
    <w:rsid w:val="467A1A47"/>
    <w:rsid w:val="468D6973"/>
    <w:rsid w:val="469357E1"/>
    <w:rsid w:val="469C66B8"/>
    <w:rsid w:val="46C34737"/>
    <w:rsid w:val="46CD7677"/>
    <w:rsid w:val="46CF57F3"/>
    <w:rsid w:val="46F455A3"/>
    <w:rsid w:val="47006B60"/>
    <w:rsid w:val="47156EFA"/>
    <w:rsid w:val="47274BE1"/>
    <w:rsid w:val="473340D8"/>
    <w:rsid w:val="474F5ECF"/>
    <w:rsid w:val="475F53CF"/>
    <w:rsid w:val="476074A3"/>
    <w:rsid w:val="47730A5F"/>
    <w:rsid w:val="47763538"/>
    <w:rsid w:val="47767499"/>
    <w:rsid w:val="479110EF"/>
    <w:rsid w:val="47A06792"/>
    <w:rsid w:val="47C84139"/>
    <w:rsid w:val="47CA61C2"/>
    <w:rsid w:val="47D06166"/>
    <w:rsid w:val="47DF31EC"/>
    <w:rsid w:val="47F44493"/>
    <w:rsid w:val="48035D4E"/>
    <w:rsid w:val="481A7193"/>
    <w:rsid w:val="48231DC1"/>
    <w:rsid w:val="48255BB1"/>
    <w:rsid w:val="482B4D68"/>
    <w:rsid w:val="482E7265"/>
    <w:rsid w:val="482F703A"/>
    <w:rsid w:val="48316FB2"/>
    <w:rsid w:val="48554B54"/>
    <w:rsid w:val="485F3433"/>
    <w:rsid w:val="48662179"/>
    <w:rsid w:val="486E6C54"/>
    <w:rsid w:val="48851E2F"/>
    <w:rsid w:val="4885633A"/>
    <w:rsid w:val="48904580"/>
    <w:rsid w:val="48932E2C"/>
    <w:rsid w:val="489F7D8E"/>
    <w:rsid w:val="48BE3A32"/>
    <w:rsid w:val="48D216E4"/>
    <w:rsid w:val="48DD0119"/>
    <w:rsid w:val="48E12E35"/>
    <w:rsid w:val="48E21C2F"/>
    <w:rsid w:val="48E73A7F"/>
    <w:rsid w:val="48EA2EA6"/>
    <w:rsid w:val="48FE4051"/>
    <w:rsid w:val="490A7882"/>
    <w:rsid w:val="490B7566"/>
    <w:rsid w:val="49137051"/>
    <w:rsid w:val="49172DE1"/>
    <w:rsid w:val="491C546E"/>
    <w:rsid w:val="492500AC"/>
    <w:rsid w:val="49265BC4"/>
    <w:rsid w:val="492C5FD5"/>
    <w:rsid w:val="493A24E0"/>
    <w:rsid w:val="4940619C"/>
    <w:rsid w:val="49464C24"/>
    <w:rsid w:val="495D1E34"/>
    <w:rsid w:val="4969386C"/>
    <w:rsid w:val="496D0E7E"/>
    <w:rsid w:val="49710BFA"/>
    <w:rsid w:val="49717DD6"/>
    <w:rsid w:val="4979739E"/>
    <w:rsid w:val="499B3889"/>
    <w:rsid w:val="499E78E5"/>
    <w:rsid w:val="499F3C4A"/>
    <w:rsid w:val="49A67D30"/>
    <w:rsid w:val="49A800B9"/>
    <w:rsid w:val="49B24EB9"/>
    <w:rsid w:val="49B267CC"/>
    <w:rsid w:val="49B90D46"/>
    <w:rsid w:val="49CD7645"/>
    <w:rsid w:val="49D13289"/>
    <w:rsid w:val="49D6770D"/>
    <w:rsid w:val="49D7050E"/>
    <w:rsid w:val="49D90CC3"/>
    <w:rsid w:val="49DA71C3"/>
    <w:rsid w:val="49E828D9"/>
    <w:rsid w:val="49FC0FB6"/>
    <w:rsid w:val="49FE0071"/>
    <w:rsid w:val="4A091DD5"/>
    <w:rsid w:val="4A1A447A"/>
    <w:rsid w:val="4A1C78A9"/>
    <w:rsid w:val="4A230615"/>
    <w:rsid w:val="4A3F0780"/>
    <w:rsid w:val="4A3F7CB1"/>
    <w:rsid w:val="4A4D1046"/>
    <w:rsid w:val="4A505117"/>
    <w:rsid w:val="4A5A0894"/>
    <w:rsid w:val="4A5C2B49"/>
    <w:rsid w:val="4A5D35DB"/>
    <w:rsid w:val="4A5E6659"/>
    <w:rsid w:val="4A5F023F"/>
    <w:rsid w:val="4A6A7972"/>
    <w:rsid w:val="4A6D254B"/>
    <w:rsid w:val="4A6E70A2"/>
    <w:rsid w:val="4A7314F4"/>
    <w:rsid w:val="4A7451BD"/>
    <w:rsid w:val="4AAB4D99"/>
    <w:rsid w:val="4AAD5874"/>
    <w:rsid w:val="4ABA5B83"/>
    <w:rsid w:val="4ABF556E"/>
    <w:rsid w:val="4AC2710F"/>
    <w:rsid w:val="4ACE2CD7"/>
    <w:rsid w:val="4ACF19F6"/>
    <w:rsid w:val="4AF21E52"/>
    <w:rsid w:val="4AF4530E"/>
    <w:rsid w:val="4AFA450A"/>
    <w:rsid w:val="4AFA7824"/>
    <w:rsid w:val="4B0429FE"/>
    <w:rsid w:val="4B071DC7"/>
    <w:rsid w:val="4B0B2599"/>
    <w:rsid w:val="4B192513"/>
    <w:rsid w:val="4B1D08EF"/>
    <w:rsid w:val="4B1D6A60"/>
    <w:rsid w:val="4B2A0768"/>
    <w:rsid w:val="4B3207C9"/>
    <w:rsid w:val="4B3216C8"/>
    <w:rsid w:val="4B3B3E31"/>
    <w:rsid w:val="4B3E752B"/>
    <w:rsid w:val="4B436118"/>
    <w:rsid w:val="4B452D13"/>
    <w:rsid w:val="4B463640"/>
    <w:rsid w:val="4B5A15C2"/>
    <w:rsid w:val="4B5D11CA"/>
    <w:rsid w:val="4B602828"/>
    <w:rsid w:val="4B643D2B"/>
    <w:rsid w:val="4B6A1D1E"/>
    <w:rsid w:val="4B796734"/>
    <w:rsid w:val="4B9A1A36"/>
    <w:rsid w:val="4BA94EA4"/>
    <w:rsid w:val="4BB0166B"/>
    <w:rsid w:val="4BB23A5A"/>
    <w:rsid w:val="4BBA7C30"/>
    <w:rsid w:val="4BBD6D83"/>
    <w:rsid w:val="4BE370F6"/>
    <w:rsid w:val="4BFB4DFF"/>
    <w:rsid w:val="4C077151"/>
    <w:rsid w:val="4C093C6D"/>
    <w:rsid w:val="4C0B4166"/>
    <w:rsid w:val="4C1B6C01"/>
    <w:rsid w:val="4C387B99"/>
    <w:rsid w:val="4C43369D"/>
    <w:rsid w:val="4C461BE7"/>
    <w:rsid w:val="4C5610C6"/>
    <w:rsid w:val="4C56535C"/>
    <w:rsid w:val="4C5B091A"/>
    <w:rsid w:val="4C5B713C"/>
    <w:rsid w:val="4C5E5D4E"/>
    <w:rsid w:val="4C685F64"/>
    <w:rsid w:val="4C6B61A1"/>
    <w:rsid w:val="4C746166"/>
    <w:rsid w:val="4C835CF7"/>
    <w:rsid w:val="4C8A0246"/>
    <w:rsid w:val="4C8E6CB9"/>
    <w:rsid w:val="4C9F0573"/>
    <w:rsid w:val="4CAE26EE"/>
    <w:rsid w:val="4CAE4E6C"/>
    <w:rsid w:val="4CB07D05"/>
    <w:rsid w:val="4CBA2644"/>
    <w:rsid w:val="4CC00F82"/>
    <w:rsid w:val="4CC67051"/>
    <w:rsid w:val="4CE62549"/>
    <w:rsid w:val="4CEB41BB"/>
    <w:rsid w:val="4CED6CCF"/>
    <w:rsid w:val="4CF17C7C"/>
    <w:rsid w:val="4CF372DB"/>
    <w:rsid w:val="4D1B0D54"/>
    <w:rsid w:val="4D304A99"/>
    <w:rsid w:val="4D317821"/>
    <w:rsid w:val="4D482D55"/>
    <w:rsid w:val="4D5E78D0"/>
    <w:rsid w:val="4D6F43C9"/>
    <w:rsid w:val="4D711B39"/>
    <w:rsid w:val="4D7A4558"/>
    <w:rsid w:val="4D80101B"/>
    <w:rsid w:val="4D871A01"/>
    <w:rsid w:val="4D884F0B"/>
    <w:rsid w:val="4D915A6F"/>
    <w:rsid w:val="4DA24054"/>
    <w:rsid w:val="4DC317A3"/>
    <w:rsid w:val="4DCC6FEB"/>
    <w:rsid w:val="4DE060DE"/>
    <w:rsid w:val="4DEF32EB"/>
    <w:rsid w:val="4DF4014C"/>
    <w:rsid w:val="4E1559CC"/>
    <w:rsid w:val="4E172153"/>
    <w:rsid w:val="4E1753E6"/>
    <w:rsid w:val="4E1A5684"/>
    <w:rsid w:val="4E1A6BEF"/>
    <w:rsid w:val="4E1D44FA"/>
    <w:rsid w:val="4E1F0E12"/>
    <w:rsid w:val="4E224D33"/>
    <w:rsid w:val="4E250CC6"/>
    <w:rsid w:val="4E2D274E"/>
    <w:rsid w:val="4E4044E7"/>
    <w:rsid w:val="4E4B05F5"/>
    <w:rsid w:val="4E4D2ED7"/>
    <w:rsid w:val="4E590D2C"/>
    <w:rsid w:val="4E7B0115"/>
    <w:rsid w:val="4E7F4705"/>
    <w:rsid w:val="4E842B17"/>
    <w:rsid w:val="4E8738D2"/>
    <w:rsid w:val="4E8A4ABC"/>
    <w:rsid w:val="4E996207"/>
    <w:rsid w:val="4EA8572C"/>
    <w:rsid w:val="4EAE2AD6"/>
    <w:rsid w:val="4EAE427F"/>
    <w:rsid w:val="4EB156DA"/>
    <w:rsid w:val="4EBF1C51"/>
    <w:rsid w:val="4ED716C3"/>
    <w:rsid w:val="4ED95E23"/>
    <w:rsid w:val="4EE10666"/>
    <w:rsid w:val="4EFF1A00"/>
    <w:rsid w:val="4F041064"/>
    <w:rsid w:val="4F053308"/>
    <w:rsid w:val="4F066185"/>
    <w:rsid w:val="4F0C14BD"/>
    <w:rsid w:val="4F2B4A84"/>
    <w:rsid w:val="4F302EB1"/>
    <w:rsid w:val="4F3B3C65"/>
    <w:rsid w:val="4F3D4713"/>
    <w:rsid w:val="4F4748E8"/>
    <w:rsid w:val="4F493A4D"/>
    <w:rsid w:val="4F5C1B22"/>
    <w:rsid w:val="4F610271"/>
    <w:rsid w:val="4F61221F"/>
    <w:rsid w:val="4F65255C"/>
    <w:rsid w:val="4F675C5D"/>
    <w:rsid w:val="4F697D68"/>
    <w:rsid w:val="4F6B0833"/>
    <w:rsid w:val="4F70769E"/>
    <w:rsid w:val="4F9112B2"/>
    <w:rsid w:val="4F964764"/>
    <w:rsid w:val="4F9A650D"/>
    <w:rsid w:val="4FA0614B"/>
    <w:rsid w:val="4FB26559"/>
    <w:rsid w:val="4FB62230"/>
    <w:rsid w:val="4FB87A8A"/>
    <w:rsid w:val="4FBA0930"/>
    <w:rsid w:val="4FC25BA6"/>
    <w:rsid w:val="4FD241E4"/>
    <w:rsid w:val="4FD4742B"/>
    <w:rsid w:val="4FF843CD"/>
    <w:rsid w:val="4FFD246A"/>
    <w:rsid w:val="50074FD3"/>
    <w:rsid w:val="500E4081"/>
    <w:rsid w:val="5014633F"/>
    <w:rsid w:val="50225F1D"/>
    <w:rsid w:val="502C09B7"/>
    <w:rsid w:val="502D1711"/>
    <w:rsid w:val="502F0A15"/>
    <w:rsid w:val="50326B1B"/>
    <w:rsid w:val="50385BDB"/>
    <w:rsid w:val="503A6483"/>
    <w:rsid w:val="503D43D2"/>
    <w:rsid w:val="50435FB2"/>
    <w:rsid w:val="50510153"/>
    <w:rsid w:val="505C635A"/>
    <w:rsid w:val="506A48B4"/>
    <w:rsid w:val="50747629"/>
    <w:rsid w:val="50751D04"/>
    <w:rsid w:val="5079016B"/>
    <w:rsid w:val="50933319"/>
    <w:rsid w:val="509846CA"/>
    <w:rsid w:val="50A325F1"/>
    <w:rsid w:val="50A338F0"/>
    <w:rsid w:val="50AE72A2"/>
    <w:rsid w:val="50B963F8"/>
    <w:rsid w:val="50C06335"/>
    <w:rsid w:val="50C411A5"/>
    <w:rsid w:val="50D66B7A"/>
    <w:rsid w:val="50DC1FE0"/>
    <w:rsid w:val="50E62A6C"/>
    <w:rsid w:val="50F00E7B"/>
    <w:rsid w:val="50F41449"/>
    <w:rsid w:val="50FE39F6"/>
    <w:rsid w:val="510646C6"/>
    <w:rsid w:val="51067B06"/>
    <w:rsid w:val="510D2147"/>
    <w:rsid w:val="511042AF"/>
    <w:rsid w:val="51180EDD"/>
    <w:rsid w:val="514838F0"/>
    <w:rsid w:val="51493633"/>
    <w:rsid w:val="514F5B3B"/>
    <w:rsid w:val="51535443"/>
    <w:rsid w:val="51614EE1"/>
    <w:rsid w:val="516745DC"/>
    <w:rsid w:val="516B633C"/>
    <w:rsid w:val="517E7364"/>
    <w:rsid w:val="5184479B"/>
    <w:rsid w:val="519E0D8F"/>
    <w:rsid w:val="51A149C5"/>
    <w:rsid w:val="51BD0EDF"/>
    <w:rsid w:val="51C005C4"/>
    <w:rsid w:val="51C27A8B"/>
    <w:rsid w:val="51CD1601"/>
    <w:rsid w:val="51D31BAB"/>
    <w:rsid w:val="51D94B69"/>
    <w:rsid w:val="51EB5506"/>
    <w:rsid w:val="51F9258C"/>
    <w:rsid w:val="51FB5DDB"/>
    <w:rsid w:val="51FD73E4"/>
    <w:rsid w:val="5204618C"/>
    <w:rsid w:val="520F23B3"/>
    <w:rsid w:val="52110801"/>
    <w:rsid w:val="521810BE"/>
    <w:rsid w:val="52217391"/>
    <w:rsid w:val="522403AB"/>
    <w:rsid w:val="522462FB"/>
    <w:rsid w:val="52246C10"/>
    <w:rsid w:val="523031C9"/>
    <w:rsid w:val="523359F4"/>
    <w:rsid w:val="52391C7E"/>
    <w:rsid w:val="523952C6"/>
    <w:rsid w:val="524437A9"/>
    <w:rsid w:val="5258378D"/>
    <w:rsid w:val="52645D00"/>
    <w:rsid w:val="52776726"/>
    <w:rsid w:val="52843626"/>
    <w:rsid w:val="528E3017"/>
    <w:rsid w:val="52A33D4D"/>
    <w:rsid w:val="52A476BA"/>
    <w:rsid w:val="52A54DDA"/>
    <w:rsid w:val="52A6688F"/>
    <w:rsid w:val="52C03B33"/>
    <w:rsid w:val="52C35375"/>
    <w:rsid w:val="52CA3233"/>
    <w:rsid w:val="52E00FFE"/>
    <w:rsid w:val="52EB0F81"/>
    <w:rsid w:val="52EB65D9"/>
    <w:rsid w:val="53014C23"/>
    <w:rsid w:val="530A00C5"/>
    <w:rsid w:val="530D5486"/>
    <w:rsid w:val="5316148F"/>
    <w:rsid w:val="531729BC"/>
    <w:rsid w:val="53194E40"/>
    <w:rsid w:val="531B3714"/>
    <w:rsid w:val="53247717"/>
    <w:rsid w:val="53281E78"/>
    <w:rsid w:val="53401678"/>
    <w:rsid w:val="534379CC"/>
    <w:rsid w:val="5358351D"/>
    <w:rsid w:val="5358587F"/>
    <w:rsid w:val="535F5A26"/>
    <w:rsid w:val="53717E08"/>
    <w:rsid w:val="5374334A"/>
    <w:rsid w:val="537C2F3F"/>
    <w:rsid w:val="537E6657"/>
    <w:rsid w:val="53805697"/>
    <w:rsid w:val="53812589"/>
    <w:rsid w:val="53936BE1"/>
    <w:rsid w:val="539D52ED"/>
    <w:rsid w:val="53A22833"/>
    <w:rsid w:val="53B37923"/>
    <w:rsid w:val="53BA5393"/>
    <w:rsid w:val="53D030E4"/>
    <w:rsid w:val="53D32A7F"/>
    <w:rsid w:val="53D66C06"/>
    <w:rsid w:val="53DD6E9B"/>
    <w:rsid w:val="53EB3200"/>
    <w:rsid w:val="53EE3FAD"/>
    <w:rsid w:val="53FE1D9C"/>
    <w:rsid w:val="540A7877"/>
    <w:rsid w:val="54173E15"/>
    <w:rsid w:val="542674C9"/>
    <w:rsid w:val="542A265D"/>
    <w:rsid w:val="543059A6"/>
    <w:rsid w:val="54320071"/>
    <w:rsid w:val="54472E36"/>
    <w:rsid w:val="544B43B2"/>
    <w:rsid w:val="544E53AC"/>
    <w:rsid w:val="54604927"/>
    <w:rsid w:val="546624BB"/>
    <w:rsid w:val="54702171"/>
    <w:rsid w:val="547B5D26"/>
    <w:rsid w:val="548063DA"/>
    <w:rsid w:val="54884E28"/>
    <w:rsid w:val="54896332"/>
    <w:rsid w:val="548C262C"/>
    <w:rsid w:val="54915879"/>
    <w:rsid w:val="54A0409F"/>
    <w:rsid w:val="54A73012"/>
    <w:rsid w:val="54B56A74"/>
    <w:rsid w:val="54BA5931"/>
    <w:rsid w:val="54C374CB"/>
    <w:rsid w:val="54DA2755"/>
    <w:rsid w:val="54E21625"/>
    <w:rsid w:val="54E7351A"/>
    <w:rsid w:val="54ED2A87"/>
    <w:rsid w:val="54F855EF"/>
    <w:rsid w:val="5502290D"/>
    <w:rsid w:val="55253337"/>
    <w:rsid w:val="5529724B"/>
    <w:rsid w:val="552B7A56"/>
    <w:rsid w:val="552E42D8"/>
    <w:rsid w:val="553C621C"/>
    <w:rsid w:val="554232CF"/>
    <w:rsid w:val="556C6655"/>
    <w:rsid w:val="556E7DCB"/>
    <w:rsid w:val="557233FD"/>
    <w:rsid w:val="5576612A"/>
    <w:rsid w:val="55806FF2"/>
    <w:rsid w:val="55856B5A"/>
    <w:rsid w:val="558B52EE"/>
    <w:rsid w:val="558B6FEF"/>
    <w:rsid w:val="5596392F"/>
    <w:rsid w:val="55A23091"/>
    <w:rsid w:val="55A55768"/>
    <w:rsid w:val="55AA0872"/>
    <w:rsid w:val="55B0389C"/>
    <w:rsid w:val="55B952C8"/>
    <w:rsid w:val="55BC188A"/>
    <w:rsid w:val="55C72CAC"/>
    <w:rsid w:val="55D27E4C"/>
    <w:rsid w:val="55D6517C"/>
    <w:rsid w:val="55DA2159"/>
    <w:rsid w:val="55E52435"/>
    <w:rsid w:val="55E636AF"/>
    <w:rsid w:val="561727A4"/>
    <w:rsid w:val="56256FA3"/>
    <w:rsid w:val="562A4F50"/>
    <w:rsid w:val="563218A1"/>
    <w:rsid w:val="56385A7D"/>
    <w:rsid w:val="56391BE3"/>
    <w:rsid w:val="56403C09"/>
    <w:rsid w:val="56413E18"/>
    <w:rsid w:val="5644395F"/>
    <w:rsid w:val="564B19AD"/>
    <w:rsid w:val="565E2F41"/>
    <w:rsid w:val="56612EBF"/>
    <w:rsid w:val="56626B9B"/>
    <w:rsid w:val="566548CD"/>
    <w:rsid w:val="56772121"/>
    <w:rsid w:val="568C48DF"/>
    <w:rsid w:val="568E3731"/>
    <w:rsid w:val="56991A08"/>
    <w:rsid w:val="56A4768E"/>
    <w:rsid w:val="56AB1804"/>
    <w:rsid w:val="56B3272B"/>
    <w:rsid w:val="56C22F71"/>
    <w:rsid w:val="56CC7C54"/>
    <w:rsid w:val="56CF21A9"/>
    <w:rsid w:val="56D2754B"/>
    <w:rsid w:val="56F321BC"/>
    <w:rsid w:val="56F33B70"/>
    <w:rsid w:val="56FC1CEB"/>
    <w:rsid w:val="57061CB5"/>
    <w:rsid w:val="5707236C"/>
    <w:rsid w:val="571F5E72"/>
    <w:rsid w:val="57471768"/>
    <w:rsid w:val="575A3EB2"/>
    <w:rsid w:val="575A4A85"/>
    <w:rsid w:val="575A79D6"/>
    <w:rsid w:val="5765315D"/>
    <w:rsid w:val="5765630B"/>
    <w:rsid w:val="5771459B"/>
    <w:rsid w:val="577F5871"/>
    <w:rsid w:val="57945166"/>
    <w:rsid w:val="57962C5B"/>
    <w:rsid w:val="579655A9"/>
    <w:rsid w:val="579F0E5E"/>
    <w:rsid w:val="57A9280B"/>
    <w:rsid w:val="57B866F2"/>
    <w:rsid w:val="57BB7D46"/>
    <w:rsid w:val="57C16856"/>
    <w:rsid w:val="57CA2213"/>
    <w:rsid w:val="57CF32F0"/>
    <w:rsid w:val="57D238DF"/>
    <w:rsid w:val="57D74018"/>
    <w:rsid w:val="57DA2A8B"/>
    <w:rsid w:val="57E309BD"/>
    <w:rsid w:val="57E64A20"/>
    <w:rsid w:val="57E7227B"/>
    <w:rsid w:val="57EC6A8F"/>
    <w:rsid w:val="57EE3233"/>
    <w:rsid w:val="57F4315A"/>
    <w:rsid w:val="57F967CA"/>
    <w:rsid w:val="580E09B9"/>
    <w:rsid w:val="581160C1"/>
    <w:rsid w:val="58164A1D"/>
    <w:rsid w:val="582026CB"/>
    <w:rsid w:val="582048C6"/>
    <w:rsid w:val="582152A8"/>
    <w:rsid w:val="58216978"/>
    <w:rsid w:val="583723BB"/>
    <w:rsid w:val="583F5535"/>
    <w:rsid w:val="584C03B6"/>
    <w:rsid w:val="584E308B"/>
    <w:rsid w:val="58547A5E"/>
    <w:rsid w:val="58584859"/>
    <w:rsid w:val="585E0138"/>
    <w:rsid w:val="585F2F42"/>
    <w:rsid w:val="58634218"/>
    <w:rsid w:val="58656A24"/>
    <w:rsid w:val="586D78C2"/>
    <w:rsid w:val="587342EA"/>
    <w:rsid w:val="587642DA"/>
    <w:rsid w:val="587B25F2"/>
    <w:rsid w:val="587B794B"/>
    <w:rsid w:val="58940741"/>
    <w:rsid w:val="58942AAA"/>
    <w:rsid w:val="589477C6"/>
    <w:rsid w:val="58A8533E"/>
    <w:rsid w:val="58B235DE"/>
    <w:rsid w:val="58B4247E"/>
    <w:rsid w:val="58B70DA5"/>
    <w:rsid w:val="58CA5E39"/>
    <w:rsid w:val="58D1440E"/>
    <w:rsid w:val="58D17FD7"/>
    <w:rsid w:val="58DB1751"/>
    <w:rsid w:val="58DD2503"/>
    <w:rsid w:val="58E3186F"/>
    <w:rsid w:val="58E508A3"/>
    <w:rsid w:val="58F47437"/>
    <w:rsid w:val="58FF0187"/>
    <w:rsid w:val="58FF532A"/>
    <w:rsid w:val="590A16D0"/>
    <w:rsid w:val="590C6614"/>
    <w:rsid w:val="59237ECD"/>
    <w:rsid w:val="592425C4"/>
    <w:rsid w:val="592C311D"/>
    <w:rsid w:val="593E3113"/>
    <w:rsid w:val="594D4EE4"/>
    <w:rsid w:val="59531A5C"/>
    <w:rsid w:val="596B0A03"/>
    <w:rsid w:val="596E186C"/>
    <w:rsid w:val="59825FF3"/>
    <w:rsid w:val="59832096"/>
    <w:rsid w:val="59851D28"/>
    <w:rsid w:val="598A39AE"/>
    <w:rsid w:val="59956E63"/>
    <w:rsid w:val="59960895"/>
    <w:rsid w:val="59A444D5"/>
    <w:rsid w:val="59A52734"/>
    <w:rsid w:val="59A83E0A"/>
    <w:rsid w:val="59C01A8E"/>
    <w:rsid w:val="59D460F6"/>
    <w:rsid w:val="59D709D1"/>
    <w:rsid w:val="59DD682E"/>
    <w:rsid w:val="59E160EB"/>
    <w:rsid w:val="59E9729F"/>
    <w:rsid w:val="59EB1457"/>
    <w:rsid w:val="59F157D7"/>
    <w:rsid w:val="59FD5ED4"/>
    <w:rsid w:val="5A0776B8"/>
    <w:rsid w:val="5A08455B"/>
    <w:rsid w:val="5A1E16E5"/>
    <w:rsid w:val="5A2D2600"/>
    <w:rsid w:val="5A4B4E4A"/>
    <w:rsid w:val="5A4F13BE"/>
    <w:rsid w:val="5A605AC3"/>
    <w:rsid w:val="5A7A7B06"/>
    <w:rsid w:val="5A8262E0"/>
    <w:rsid w:val="5A8D2BCB"/>
    <w:rsid w:val="5A8D5E3D"/>
    <w:rsid w:val="5A927022"/>
    <w:rsid w:val="5A9D5865"/>
    <w:rsid w:val="5AAD7A1F"/>
    <w:rsid w:val="5AB82AC4"/>
    <w:rsid w:val="5ABF028E"/>
    <w:rsid w:val="5AC22FFF"/>
    <w:rsid w:val="5AD25780"/>
    <w:rsid w:val="5AEC3A47"/>
    <w:rsid w:val="5AFC44D5"/>
    <w:rsid w:val="5B0151F0"/>
    <w:rsid w:val="5B024F6C"/>
    <w:rsid w:val="5B1470BE"/>
    <w:rsid w:val="5B15615D"/>
    <w:rsid w:val="5B246813"/>
    <w:rsid w:val="5B2A5CC2"/>
    <w:rsid w:val="5B3309E4"/>
    <w:rsid w:val="5B455D89"/>
    <w:rsid w:val="5B5215F4"/>
    <w:rsid w:val="5B5A1786"/>
    <w:rsid w:val="5B636D2D"/>
    <w:rsid w:val="5B7C13C7"/>
    <w:rsid w:val="5B821440"/>
    <w:rsid w:val="5B863336"/>
    <w:rsid w:val="5B8F06F8"/>
    <w:rsid w:val="5B915A0D"/>
    <w:rsid w:val="5B982417"/>
    <w:rsid w:val="5B9E6B5C"/>
    <w:rsid w:val="5B9F4EBB"/>
    <w:rsid w:val="5BAA1B12"/>
    <w:rsid w:val="5BAC750B"/>
    <w:rsid w:val="5BC6769D"/>
    <w:rsid w:val="5BD0469A"/>
    <w:rsid w:val="5BD97A2C"/>
    <w:rsid w:val="5BF333C7"/>
    <w:rsid w:val="5C004AD6"/>
    <w:rsid w:val="5C0A6035"/>
    <w:rsid w:val="5C102009"/>
    <w:rsid w:val="5C213C45"/>
    <w:rsid w:val="5C273B88"/>
    <w:rsid w:val="5C356755"/>
    <w:rsid w:val="5C430B87"/>
    <w:rsid w:val="5C535E2D"/>
    <w:rsid w:val="5C5848EC"/>
    <w:rsid w:val="5C5859AF"/>
    <w:rsid w:val="5C7A6AAC"/>
    <w:rsid w:val="5C950634"/>
    <w:rsid w:val="5CA20658"/>
    <w:rsid w:val="5CAA4B31"/>
    <w:rsid w:val="5CB2661E"/>
    <w:rsid w:val="5CB37640"/>
    <w:rsid w:val="5CBB2E25"/>
    <w:rsid w:val="5CD461F1"/>
    <w:rsid w:val="5CDA68E0"/>
    <w:rsid w:val="5CDC3DBE"/>
    <w:rsid w:val="5CE10274"/>
    <w:rsid w:val="5CE90933"/>
    <w:rsid w:val="5CED3EB7"/>
    <w:rsid w:val="5CF012D7"/>
    <w:rsid w:val="5CF458F6"/>
    <w:rsid w:val="5CF6672F"/>
    <w:rsid w:val="5D01182C"/>
    <w:rsid w:val="5D057722"/>
    <w:rsid w:val="5D1B1C49"/>
    <w:rsid w:val="5D2B36E6"/>
    <w:rsid w:val="5D2D5D07"/>
    <w:rsid w:val="5D3B5237"/>
    <w:rsid w:val="5D3E7E11"/>
    <w:rsid w:val="5D434C58"/>
    <w:rsid w:val="5D46256E"/>
    <w:rsid w:val="5D575AE5"/>
    <w:rsid w:val="5D5B7092"/>
    <w:rsid w:val="5D604C43"/>
    <w:rsid w:val="5D6234F8"/>
    <w:rsid w:val="5D797C43"/>
    <w:rsid w:val="5D86164D"/>
    <w:rsid w:val="5D8A48C0"/>
    <w:rsid w:val="5D8D080F"/>
    <w:rsid w:val="5D8E2397"/>
    <w:rsid w:val="5DA43F50"/>
    <w:rsid w:val="5DA85807"/>
    <w:rsid w:val="5DA9520E"/>
    <w:rsid w:val="5DAA2C89"/>
    <w:rsid w:val="5DB02BD4"/>
    <w:rsid w:val="5DB129CA"/>
    <w:rsid w:val="5DBB2D83"/>
    <w:rsid w:val="5DC7024D"/>
    <w:rsid w:val="5DCB1A0F"/>
    <w:rsid w:val="5DDD6D16"/>
    <w:rsid w:val="5DF90D2B"/>
    <w:rsid w:val="5DF91A1D"/>
    <w:rsid w:val="5DF9488D"/>
    <w:rsid w:val="5DFE1D82"/>
    <w:rsid w:val="5E056B94"/>
    <w:rsid w:val="5E086659"/>
    <w:rsid w:val="5E0B0DF7"/>
    <w:rsid w:val="5E262F23"/>
    <w:rsid w:val="5E2764B5"/>
    <w:rsid w:val="5E2A1014"/>
    <w:rsid w:val="5E2A3BCD"/>
    <w:rsid w:val="5E2F0106"/>
    <w:rsid w:val="5E385B8F"/>
    <w:rsid w:val="5E386CA8"/>
    <w:rsid w:val="5E3B3EE6"/>
    <w:rsid w:val="5E3D6A67"/>
    <w:rsid w:val="5E5014CC"/>
    <w:rsid w:val="5E523BD4"/>
    <w:rsid w:val="5E593A8C"/>
    <w:rsid w:val="5E5A318E"/>
    <w:rsid w:val="5E7D5CD3"/>
    <w:rsid w:val="5E8341AC"/>
    <w:rsid w:val="5E846B14"/>
    <w:rsid w:val="5E884A7D"/>
    <w:rsid w:val="5E8B52B8"/>
    <w:rsid w:val="5E96662B"/>
    <w:rsid w:val="5EC456E9"/>
    <w:rsid w:val="5ED94EEE"/>
    <w:rsid w:val="5EE1401D"/>
    <w:rsid w:val="5EE37E94"/>
    <w:rsid w:val="5EE6280A"/>
    <w:rsid w:val="5EE77224"/>
    <w:rsid w:val="5EEB5305"/>
    <w:rsid w:val="5EEE04BE"/>
    <w:rsid w:val="5EF254C9"/>
    <w:rsid w:val="5EFC798C"/>
    <w:rsid w:val="5F0220FD"/>
    <w:rsid w:val="5F0C6C5D"/>
    <w:rsid w:val="5F0F20D9"/>
    <w:rsid w:val="5F1131C1"/>
    <w:rsid w:val="5F11415F"/>
    <w:rsid w:val="5F18502B"/>
    <w:rsid w:val="5F1A615D"/>
    <w:rsid w:val="5F2D29C0"/>
    <w:rsid w:val="5F315354"/>
    <w:rsid w:val="5F34005D"/>
    <w:rsid w:val="5F424822"/>
    <w:rsid w:val="5F5E3544"/>
    <w:rsid w:val="5F634C71"/>
    <w:rsid w:val="5F6374C9"/>
    <w:rsid w:val="5F642EE1"/>
    <w:rsid w:val="5F747660"/>
    <w:rsid w:val="5F792E5B"/>
    <w:rsid w:val="5F7B035F"/>
    <w:rsid w:val="5F8974E0"/>
    <w:rsid w:val="5F9869C2"/>
    <w:rsid w:val="5F9B2C20"/>
    <w:rsid w:val="5FA314A4"/>
    <w:rsid w:val="5FA90BAE"/>
    <w:rsid w:val="5FBB36C3"/>
    <w:rsid w:val="5FC05E27"/>
    <w:rsid w:val="5FC10869"/>
    <w:rsid w:val="5FCA409E"/>
    <w:rsid w:val="5FD65677"/>
    <w:rsid w:val="5FD870F5"/>
    <w:rsid w:val="5FE6580D"/>
    <w:rsid w:val="5FEF0795"/>
    <w:rsid w:val="5FF351BE"/>
    <w:rsid w:val="5FF74F32"/>
    <w:rsid w:val="60112760"/>
    <w:rsid w:val="6023254C"/>
    <w:rsid w:val="603072C5"/>
    <w:rsid w:val="60337FF7"/>
    <w:rsid w:val="603A6D57"/>
    <w:rsid w:val="603D5816"/>
    <w:rsid w:val="6043066D"/>
    <w:rsid w:val="60452B91"/>
    <w:rsid w:val="60713E20"/>
    <w:rsid w:val="60737D0F"/>
    <w:rsid w:val="60765165"/>
    <w:rsid w:val="608453C4"/>
    <w:rsid w:val="60967F83"/>
    <w:rsid w:val="609B11FD"/>
    <w:rsid w:val="60B269DF"/>
    <w:rsid w:val="60B328B5"/>
    <w:rsid w:val="60B513C5"/>
    <w:rsid w:val="60B55465"/>
    <w:rsid w:val="60BB79DC"/>
    <w:rsid w:val="60C077A8"/>
    <w:rsid w:val="60D97534"/>
    <w:rsid w:val="60E90790"/>
    <w:rsid w:val="60F61916"/>
    <w:rsid w:val="60F74692"/>
    <w:rsid w:val="60FC5714"/>
    <w:rsid w:val="60FF412F"/>
    <w:rsid w:val="610725D2"/>
    <w:rsid w:val="611B15CF"/>
    <w:rsid w:val="6122406C"/>
    <w:rsid w:val="613162A4"/>
    <w:rsid w:val="61372BC3"/>
    <w:rsid w:val="61406E2F"/>
    <w:rsid w:val="61491B54"/>
    <w:rsid w:val="61501984"/>
    <w:rsid w:val="61521256"/>
    <w:rsid w:val="61543DD1"/>
    <w:rsid w:val="61545CDB"/>
    <w:rsid w:val="61573611"/>
    <w:rsid w:val="61574C70"/>
    <w:rsid w:val="61581801"/>
    <w:rsid w:val="61590E32"/>
    <w:rsid w:val="61656198"/>
    <w:rsid w:val="616B3D19"/>
    <w:rsid w:val="617303BF"/>
    <w:rsid w:val="618E03F1"/>
    <w:rsid w:val="61930BE6"/>
    <w:rsid w:val="619C6691"/>
    <w:rsid w:val="619F5B48"/>
    <w:rsid w:val="61AA68EB"/>
    <w:rsid w:val="61B06CF6"/>
    <w:rsid w:val="61B52E54"/>
    <w:rsid w:val="61B54352"/>
    <w:rsid w:val="61B669FB"/>
    <w:rsid w:val="61D25216"/>
    <w:rsid w:val="61D82DA2"/>
    <w:rsid w:val="61DD1D7B"/>
    <w:rsid w:val="61FA5456"/>
    <w:rsid w:val="6204701E"/>
    <w:rsid w:val="620A106E"/>
    <w:rsid w:val="621B5952"/>
    <w:rsid w:val="62210E37"/>
    <w:rsid w:val="623D6569"/>
    <w:rsid w:val="6247359C"/>
    <w:rsid w:val="62475683"/>
    <w:rsid w:val="62550DA1"/>
    <w:rsid w:val="626D00A6"/>
    <w:rsid w:val="626F6321"/>
    <w:rsid w:val="627006CB"/>
    <w:rsid w:val="62727C00"/>
    <w:rsid w:val="62777BCA"/>
    <w:rsid w:val="62973034"/>
    <w:rsid w:val="62983900"/>
    <w:rsid w:val="629A624E"/>
    <w:rsid w:val="62A238C4"/>
    <w:rsid w:val="62A8591C"/>
    <w:rsid w:val="62B378B3"/>
    <w:rsid w:val="62E82F08"/>
    <w:rsid w:val="62E90ABC"/>
    <w:rsid w:val="62FE54AC"/>
    <w:rsid w:val="63000549"/>
    <w:rsid w:val="6301285D"/>
    <w:rsid w:val="630772F2"/>
    <w:rsid w:val="630F3D86"/>
    <w:rsid w:val="631236CD"/>
    <w:rsid w:val="631E053B"/>
    <w:rsid w:val="63220A2B"/>
    <w:rsid w:val="632717EA"/>
    <w:rsid w:val="6341394B"/>
    <w:rsid w:val="634240BB"/>
    <w:rsid w:val="63490B9F"/>
    <w:rsid w:val="6355438B"/>
    <w:rsid w:val="6357218B"/>
    <w:rsid w:val="63600D54"/>
    <w:rsid w:val="636B0D11"/>
    <w:rsid w:val="637733B9"/>
    <w:rsid w:val="6377664B"/>
    <w:rsid w:val="63A60B83"/>
    <w:rsid w:val="63B50680"/>
    <w:rsid w:val="63C63765"/>
    <w:rsid w:val="63CD1B71"/>
    <w:rsid w:val="63D23D60"/>
    <w:rsid w:val="63D4349A"/>
    <w:rsid w:val="63E573C6"/>
    <w:rsid w:val="63EC3791"/>
    <w:rsid w:val="63ED54C0"/>
    <w:rsid w:val="63F01133"/>
    <w:rsid w:val="63F50B4D"/>
    <w:rsid w:val="63FD65C5"/>
    <w:rsid w:val="64001D2E"/>
    <w:rsid w:val="64007D9A"/>
    <w:rsid w:val="64046685"/>
    <w:rsid w:val="640470B4"/>
    <w:rsid w:val="640D4C94"/>
    <w:rsid w:val="641317D2"/>
    <w:rsid w:val="64166CB0"/>
    <w:rsid w:val="64234049"/>
    <w:rsid w:val="642C7ED2"/>
    <w:rsid w:val="643A413B"/>
    <w:rsid w:val="643B58F8"/>
    <w:rsid w:val="64557C5B"/>
    <w:rsid w:val="64564A98"/>
    <w:rsid w:val="64721A00"/>
    <w:rsid w:val="647A2EB2"/>
    <w:rsid w:val="6481258B"/>
    <w:rsid w:val="648D0D05"/>
    <w:rsid w:val="64921740"/>
    <w:rsid w:val="649A5145"/>
    <w:rsid w:val="64A06F2E"/>
    <w:rsid w:val="64A82A75"/>
    <w:rsid w:val="64AA5744"/>
    <w:rsid w:val="64AD3F5B"/>
    <w:rsid w:val="64B32FBC"/>
    <w:rsid w:val="64B82F69"/>
    <w:rsid w:val="64D42F7E"/>
    <w:rsid w:val="64DF4455"/>
    <w:rsid w:val="64E32FE6"/>
    <w:rsid w:val="64E85C47"/>
    <w:rsid w:val="64FB2D6A"/>
    <w:rsid w:val="64FC36BB"/>
    <w:rsid w:val="65077172"/>
    <w:rsid w:val="650D54D5"/>
    <w:rsid w:val="651638B0"/>
    <w:rsid w:val="65384A7D"/>
    <w:rsid w:val="65462F8A"/>
    <w:rsid w:val="654D56D8"/>
    <w:rsid w:val="65551127"/>
    <w:rsid w:val="65611019"/>
    <w:rsid w:val="65623F54"/>
    <w:rsid w:val="656702D3"/>
    <w:rsid w:val="657312D5"/>
    <w:rsid w:val="657D3B19"/>
    <w:rsid w:val="657F33B8"/>
    <w:rsid w:val="658B7D2C"/>
    <w:rsid w:val="65AA56B7"/>
    <w:rsid w:val="65BC2A4C"/>
    <w:rsid w:val="65C1615C"/>
    <w:rsid w:val="65C3608A"/>
    <w:rsid w:val="65D24592"/>
    <w:rsid w:val="65FC582C"/>
    <w:rsid w:val="66015A0D"/>
    <w:rsid w:val="6615451D"/>
    <w:rsid w:val="66197952"/>
    <w:rsid w:val="6625172B"/>
    <w:rsid w:val="66287DAE"/>
    <w:rsid w:val="662C4D19"/>
    <w:rsid w:val="662F5F08"/>
    <w:rsid w:val="663D45EC"/>
    <w:rsid w:val="66476E1E"/>
    <w:rsid w:val="66541253"/>
    <w:rsid w:val="6654499E"/>
    <w:rsid w:val="66652BFA"/>
    <w:rsid w:val="66664531"/>
    <w:rsid w:val="66682EDA"/>
    <w:rsid w:val="66702E65"/>
    <w:rsid w:val="667F44B4"/>
    <w:rsid w:val="668331EC"/>
    <w:rsid w:val="66905BCC"/>
    <w:rsid w:val="669224EC"/>
    <w:rsid w:val="669567D6"/>
    <w:rsid w:val="66961638"/>
    <w:rsid w:val="669A6EB7"/>
    <w:rsid w:val="669A7FED"/>
    <w:rsid w:val="66AB7773"/>
    <w:rsid w:val="66BE51AF"/>
    <w:rsid w:val="66D814E6"/>
    <w:rsid w:val="66E007BC"/>
    <w:rsid w:val="66EE2687"/>
    <w:rsid w:val="66EF24EE"/>
    <w:rsid w:val="66FB7806"/>
    <w:rsid w:val="67044C60"/>
    <w:rsid w:val="67050595"/>
    <w:rsid w:val="670D23ED"/>
    <w:rsid w:val="670E3BDB"/>
    <w:rsid w:val="67115BA0"/>
    <w:rsid w:val="67161BE5"/>
    <w:rsid w:val="67243BF8"/>
    <w:rsid w:val="673759CA"/>
    <w:rsid w:val="673C7FFB"/>
    <w:rsid w:val="674F163B"/>
    <w:rsid w:val="67597AC2"/>
    <w:rsid w:val="6772262C"/>
    <w:rsid w:val="67753591"/>
    <w:rsid w:val="67836F3E"/>
    <w:rsid w:val="678F4785"/>
    <w:rsid w:val="678F5F9A"/>
    <w:rsid w:val="67921276"/>
    <w:rsid w:val="67927D53"/>
    <w:rsid w:val="679D274D"/>
    <w:rsid w:val="67A806CD"/>
    <w:rsid w:val="67AE597C"/>
    <w:rsid w:val="67B0058B"/>
    <w:rsid w:val="67B12FDB"/>
    <w:rsid w:val="67B9232F"/>
    <w:rsid w:val="67B94F68"/>
    <w:rsid w:val="67BC4387"/>
    <w:rsid w:val="67D158CA"/>
    <w:rsid w:val="67DF4B60"/>
    <w:rsid w:val="67DF75B3"/>
    <w:rsid w:val="67F2047E"/>
    <w:rsid w:val="67FF0531"/>
    <w:rsid w:val="68070483"/>
    <w:rsid w:val="680D6787"/>
    <w:rsid w:val="681B05F4"/>
    <w:rsid w:val="681B3C5E"/>
    <w:rsid w:val="6843589E"/>
    <w:rsid w:val="68451A26"/>
    <w:rsid w:val="68482479"/>
    <w:rsid w:val="684E6EC0"/>
    <w:rsid w:val="685905D4"/>
    <w:rsid w:val="686D2233"/>
    <w:rsid w:val="686F63A1"/>
    <w:rsid w:val="687E636A"/>
    <w:rsid w:val="687F7B58"/>
    <w:rsid w:val="688841C1"/>
    <w:rsid w:val="689906F4"/>
    <w:rsid w:val="689A7969"/>
    <w:rsid w:val="689D2A93"/>
    <w:rsid w:val="68A569D4"/>
    <w:rsid w:val="68A603CE"/>
    <w:rsid w:val="68AC3956"/>
    <w:rsid w:val="68BD6BD1"/>
    <w:rsid w:val="68BF21F5"/>
    <w:rsid w:val="68F2081C"/>
    <w:rsid w:val="68FA611A"/>
    <w:rsid w:val="69003AEA"/>
    <w:rsid w:val="690E134E"/>
    <w:rsid w:val="691437D3"/>
    <w:rsid w:val="69240CCA"/>
    <w:rsid w:val="69273D0B"/>
    <w:rsid w:val="692747BA"/>
    <w:rsid w:val="692E3168"/>
    <w:rsid w:val="69395561"/>
    <w:rsid w:val="693E2194"/>
    <w:rsid w:val="694957A5"/>
    <w:rsid w:val="694B6F68"/>
    <w:rsid w:val="694C6188"/>
    <w:rsid w:val="695414B8"/>
    <w:rsid w:val="69551C98"/>
    <w:rsid w:val="695C0139"/>
    <w:rsid w:val="695C7469"/>
    <w:rsid w:val="69627AE3"/>
    <w:rsid w:val="696972FF"/>
    <w:rsid w:val="696A691A"/>
    <w:rsid w:val="697007B6"/>
    <w:rsid w:val="697657E9"/>
    <w:rsid w:val="6979695C"/>
    <w:rsid w:val="69910BAC"/>
    <w:rsid w:val="69AB3D5D"/>
    <w:rsid w:val="69B30A76"/>
    <w:rsid w:val="69B446E8"/>
    <w:rsid w:val="69B45CDE"/>
    <w:rsid w:val="69B85218"/>
    <w:rsid w:val="69C40B5C"/>
    <w:rsid w:val="69CD0D3A"/>
    <w:rsid w:val="69CE68D0"/>
    <w:rsid w:val="69CE6FE8"/>
    <w:rsid w:val="69D209EA"/>
    <w:rsid w:val="69DC0FE0"/>
    <w:rsid w:val="6A0148B0"/>
    <w:rsid w:val="6A066CE5"/>
    <w:rsid w:val="6A181D84"/>
    <w:rsid w:val="6A206BCA"/>
    <w:rsid w:val="6A21154C"/>
    <w:rsid w:val="6A2763E9"/>
    <w:rsid w:val="6A2832FA"/>
    <w:rsid w:val="6A3111BD"/>
    <w:rsid w:val="6A3433A9"/>
    <w:rsid w:val="6A364BB7"/>
    <w:rsid w:val="6A413C22"/>
    <w:rsid w:val="6A4226FC"/>
    <w:rsid w:val="6A4715B5"/>
    <w:rsid w:val="6A503E61"/>
    <w:rsid w:val="6A583713"/>
    <w:rsid w:val="6A747474"/>
    <w:rsid w:val="6AA53C4A"/>
    <w:rsid w:val="6AA76F92"/>
    <w:rsid w:val="6AB515A6"/>
    <w:rsid w:val="6ABB62DC"/>
    <w:rsid w:val="6ACA45F8"/>
    <w:rsid w:val="6AE51C46"/>
    <w:rsid w:val="6AE648A1"/>
    <w:rsid w:val="6AE74784"/>
    <w:rsid w:val="6AFA49AE"/>
    <w:rsid w:val="6B150147"/>
    <w:rsid w:val="6B186968"/>
    <w:rsid w:val="6B1F4F2E"/>
    <w:rsid w:val="6B236299"/>
    <w:rsid w:val="6B264E1E"/>
    <w:rsid w:val="6B3547E5"/>
    <w:rsid w:val="6B3F5302"/>
    <w:rsid w:val="6B4309DD"/>
    <w:rsid w:val="6B49285B"/>
    <w:rsid w:val="6B4D741F"/>
    <w:rsid w:val="6B526723"/>
    <w:rsid w:val="6B592573"/>
    <w:rsid w:val="6B597636"/>
    <w:rsid w:val="6B6B066B"/>
    <w:rsid w:val="6B6B3189"/>
    <w:rsid w:val="6B6C4D2C"/>
    <w:rsid w:val="6B7E030E"/>
    <w:rsid w:val="6BA5790D"/>
    <w:rsid w:val="6BAB66B7"/>
    <w:rsid w:val="6BB448B3"/>
    <w:rsid w:val="6BBB5D05"/>
    <w:rsid w:val="6BE02F94"/>
    <w:rsid w:val="6BE46C04"/>
    <w:rsid w:val="6BED75FD"/>
    <w:rsid w:val="6BF709E7"/>
    <w:rsid w:val="6BFB6A84"/>
    <w:rsid w:val="6BFF6075"/>
    <w:rsid w:val="6C194BAF"/>
    <w:rsid w:val="6C2E06A0"/>
    <w:rsid w:val="6C422BC9"/>
    <w:rsid w:val="6C4503B0"/>
    <w:rsid w:val="6C4672A4"/>
    <w:rsid w:val="6C4764A5"/>
    <w:rsid w:val="6C51164B"/>
    <w:rsid w:val="6C5D3FBB"/>
    <w:rsid w:val="6C657238"/>
    <w:rsid w:val="6C740679"/>
    <w:rsid w:val="6C757A95"/>
    <w:rsid w:val="6C8D5B59"/>
    <w:rsid w:val="6C95100F"/>
    <w:rsid w:val="6CA159C9"/>
    <w:rsid w:val="6CB314FF"/>
    <w:rsid w:val="6CB31E53"/>
    <w:rsid w:val="6CB6562C"/>
    <w:rsid w:val="6CC061C2"/>
    <w:rsid w:val="6CD77433"/>
    <w:rsid w:val="6CDB5B00"/>
    <w:rsid w:val="6CDD607F"/>
    <w:rsid w:val="6CE54B85"/>
    <w:rsid w:val="6CE85E03"/>
    <w:rsid w:val="6D09415D"/>
    <w:rsid w:val="6D107C83"/>
    <w:rsid w:val="6D1105DB"/>
    <w:rsid w:val="6D293B89"/>
    <w:rsid w:val="6D3C6FF6"/>
    <w:rsid w:val="6D5304DE"/>
    <w:rsid w:val="6D5A4C34"/>
    <w:rsid w:val="6D5D538D"/>
    <w:rsid w:val="6D8C478C"/>
    <w:rsid w:val="6D8F1550"/>
    <w:rsid w:val="6D92443F"/>
    <w:rsid w:val="6D943AB5"/>
    <w:rsid w:val="6D9503F9"/>
    <w:rsid w:val="6DB027BB"/>
    <w:rsid w:val="6DC049C8"/>
    <w:rsid w:val="6DC42D3D"/>
    <w:rsid w:val="6DC7506E"/>
    <w:rsid w:val="6DCE505B"/>
    <w:rsid w:val="6DDA22A3"/>
    <w:rsid w:val="6DE10FD2"/>
    <w:rsid w:val="6DE77735"/>
    <w:rsid w:val="6E011203"/>
    <w:rsid w:val="6E0322D8"/>
    <w:rsid w:val="6E0D473F"/>
    <w:rsid w:val="6E287BF2"/>
    <w:rsid w:val="6E2D54CA"/>
    <w:rsid w:val="6E2F4675"/>
    <w:rsid w:val="6E454D2E"/>
    <w:rsid w:val="6E460639"/>
    <w:rsid w:val="6E476F40"/>
    <w:rsid w:val="6E492EF5"/>
    <w:rsid w:val="6E4F1B78"/>
    <w:rsid w:val="6E59640A"/>
    <w:rsid w:val="6E5E662D"/>
    <w:rsid w:val="6E613D0C"/>
    <w:rsid w:val="6E615DE8"/>
    <w:rsid w:val="6E7363C5"/>
    <w:rsid w:val="6E82331C"/>
    <w:rsid w:val="6E8B1D26"/>
    <w:rsid w:val="6E9D13BD"/>
    <w:rsid w:val="6EAD120D"/>
    <w:rsid w:val="6EB03F6E"/>
    <w:rsid w:val="6EB27878"/>
    <w:rsid w:val="6EB827B4"/>
    <w:rsid w:val="6EBC4A05"/>
    <w:rsid w:val="6EC760F0"/>
    <w:rsid w:val="6EEE5163"/>
    <w:rsid w:val="6EF45253"/>
    <w:rsid w:val="6F031AF3"/>
    <w:rsid w:val="6F0D3FF2"/>
    <w:rsid w:val="6F0F031D"/>
    <w:rsid w:val="6F1A265F"/>
    <w:rsid w:val="6F3152FB"/>
    <w:rsid w:val="6F3605D0"/>
    <w:rsid w:val="6F3D2543"/>
    <w:rsid w:val="6F5A7F78"/>
    <w:rsid w:val="6F646F6B"/>
    <w:rsid w:val="6F66082B"/>
    <w:rsid w:val="6F6731A4"/>
    <w:rsid w:val="6F7B2361"/>
    <w:rsid w:val="6F7B57EB"/>
    <w:rsid w:val="6F7E0AC8"/>
    <w:rsid w:val="6F906E43"/>
    <w:rsid w:val="6F94453F"/>
    <w:rsid w:val="6FB03379"/>
    <w:rsid w:val="6FB3669B"/>
    <w:rsid w:val="6FB50028"/>
    <w:rsid w:val="6FBB5273"/>
    <w:rsid w:val="6FBB7C26"/>
    <w:rsid w:val="6FC742DD"/>
    <w:rsid w:val="6FE06207"/>
    <w:rsid w:val="6FEF7DCE"/>
    <w:rsid w:val="6FF13ECE"/>
    <w:rsid w:val="6FFF5661"/>
    <w:rsid w:val="700026DA"/>
    <w:rsid w:val="700E1F0E"/>
    <w:rsid w:val="701964F7"/>
    <w:rsid w:val="7024644A"/>
    <w:rsid w:val="702A4D30"/>
    <w:rsid w:val="702B4DD6"/>
    <w:rsid w:val="702E369A"/>
    <w:rsid w:val="70301138"/>
    <w:rsid w:val="7031466F"/>
    <w:rsid w:val="703F2292"/>
    <w:rsid w:val="704D6283"/>
    <w:rsid w:val="705D6479"/>
    <w:rsid w:val="706518E2"/>
    <w:rsid w:val="70794C40"/>
    <w:rsid w:val="7084574B"/>
    <w:rsid w:val="70875513"/>
    <w:rsid w:val="7094279B"/>
    <w:rsid w:val="70944AF9"/>
    <w:rsid w:val="7097526E"/>
    <w:rsid w:val="70A75DF9"/>
    <w:rsid w:val="70B6363A"/>
    <w:rsid w:val="70BC28C6"/>
    <w:rsid w:val="70BD1F31"/>
    <w:rsid w:val="70C457FB"/>
    <w:rsid w:val="70C52D0C"/>
    <w:rsid w:val="70C65BB6"/>
    <w:rsid w:val="70CD3C75"/>
    <w:rsid w:val="70D21947"/>
    <w:rsid w:val="70DA40CB"/>
    <w:rsid w:val="70DD629F"/>
    <w:rsid w:val="70E71C51"/>
    <w:rsid w:val="70EC2514"/>
    <w:rsid w:val="70F91EB0"/>
    <w:rsid w:val="70FF102D"/>
    <w:rsid w:val="71045E6F"/>
    <w:rsid w:val="71087BD8"/>
    <w:rsid w:val="7113117D"/>
    <w:rsid w:val="71204148"/>
    <w:rsid w:val="7124045A"/>
    <w:rsid w:val="71264691"/>
    <w:rsid w:val="7127389F"/>
    <w:rsid w:val="713103B8"/>
    <w:rsid w:val="713E1D2E"/>
    <w:rsid w:val="71416CDF"/>
    <w:rsid w:val="714C236A"/>
    <w:rsid w:val="71596394"/>
    <w:rsid w:val="7161638E"/>
    <w:rsid w:val="71681279"/>
    <w:rsid w:val="71753FAE"/>
    <w:rsid w:val="7177248F"/>
    <w:rsid w:val="718A0E7D"/>
    <w:rsid w:val="71933E7A"/>
    <w:rsid w:val="71AC4873"/>
    <w:rsid w:val="71AE1655"/>
    <w:rsid w:val="71B3795B"/>
    <w:rsid w:val="71BF3F08"/>
    <w:rsid w:val="71D21959"/>
    <w:rsid w:val="71E07B37"/>
    <w:rsid w:val="71E760A5"/>
    <w:rsid w:val="71EA6AC4"/>
    <w:rsid w:val="71ED4E8D"/>
    <w:rsid w:val="71F00DA9"/>
    <w:rsid w:val="71F67C8B"/>
    <w:rsid w:val="71FF5CC5"/>
    <w:rsid w:val="72084E45"/>
    <w:rsid w:val="720F237F"/>
    <w:rsid w:val="721510C6"/>
    <w:rsid w:val="7216656E"/>
    <w:rsid w:val="72166637"/>
    <w:rsid w:val="721D4E0E"/>
    <w:rsid w:val="72245D8D"/>
    <w:rsid w:val="7224736B"/>
    <w:rsid w:val="7226281A"/>
    <w:rsid w:val="72274AE7"/>
    <w:rsid w:val="7228379E"/>
    <w:rsid w:val="722901BA"/>
    <w:rsid w:val="722E7F8B"/>
    <w:rsid w:val="724210E3"/>
    <w:rsid w:val="7247526F"/>
    <w:rsid w:val="724D642E"/>
    <w:rsid w:val="725C63F5"/>
    <w:rsid w:val="72764A35"/>
    <w:rsid w:val="729476B3"/>
    <w:rsid w:val="729711EB"/>
    <w:rsid w:val="729834B0"/>
    <w:rsid w:val="729F4A64"/>
    <w:rsid w:val="72A11B5F"/>
    <w:rsid w:val="72B37503"/>
    <w:rsid w:val="72B45A30"/>
    <w:rsid w:val="72BA2EFB"/>
    <w:rsid w:val="72C2494F"/>
    <w:rsid w:val="72CC5B3F"/>
    <w:rsid w:val="72D73EC5"/>
    <w:rsid w:val="72F05D1F"/>
    <w:rsid w:val="72F0784C"/>
    <w:rsid w:val="7304468F"/>
    <w:rsid w:val="730C5A58"/>
    <w:rsid w:val="73160961"/>
    <w:rsid w:val="731977F6"/>
    <w:rsid w:val="732977BB"/>
    <w:rsid w:val="73393CA4"/>
    <w:rsid w:val="733F709B"/>
    <w:rsid w:val="733F70F1"/>
    <w:rsid w:val="7340663D"/>
    <w:rsid w:val="73441D7A"/>
    <w:rsid w:val="734425FC"/>
    <w:rsid w:val="734E62A3"/>
    <w:rsid w:val="73520EC2"/>
    <w:rsid w:val="73527BC6"/>
    <w:rsid w:val="73647374"/>
    <w:rsid w:val="7382415B"/>
    <w:rsid w:val="73826E16"/>
    <w:rsid w:val="738321FD"/>
    <w:rsid w:val="73990889"/>
    <w:rsid w:val="73AA0628"/>
    <w:rsid w:val="73B374B5"/>
    <w:rsid w:val="73C0217C"/>
    <w:rsid w:val="73C04D23"/>
    <w:rsid w:val="73C709DC"/>
    <w:rsid w:val="73EB7E40"/>
    <w:rsid w:val="74015152"/>
    <w:rsid w:val="74092421"/>
    <w:rsid w:val="740A4B72"/>
    <w:rsid w:val="741E4EC4"/>
    <w:rsid w:val="741F26B7"/>
    <w:rsid w:val="74227DDB"/>
    <w:rsid w:val="74284439"/>
    <w:rsid w:val="742C0751"/>
    <w:rsid w:val="74351D40"/>
    <w:rsid w:val="74364FE1"/>
    <w:rsid w:val="743C12DA"/>
    <w:rsid w:val="74416EF4"/>
    <w:rsid w:val="74474FE5"/>
    <w:rsid w:val="74587B8E"/>
    <w:rsid w:val="74635227"/>
    <w:rsid w:val="747745B5"/>
    <w:rsid w:val="74925A9E"/>
    <w:rsid w:val="74A77610"/>
    <w:rsid w:val="74B45DEC"/>
    <w:rsid w:val="74BC6E79"/>
    <w:rsid w:val="74D3568F"/>
    <w:rsid w:val="74E4647A"/>
    <w:rsid w:val="74E95182"/>
    <w:rsid w:val="74F07C34"/>
    <w:rsid w:val="75070B05"/>
    <w:rsid w:val="75095BB5"/>
    <w:rsid w:val="751B2B75"/>
    <w:rsid w:val="75231C7C"/>
    <w:rsid w:val="752761BE"/>
    <w:rsid w:val="752F0CE3"/>
    <w:rsid w:val="753212A1"/>
    <w:rsid w:val="75374273"/>
    <w:rsid w:val="754050AF"/>
    <w:rsid w:val="75507315"/>
    <w:rsid w:val="755A5DE7"/>
    <w:rsid w:val="75601C13"/>
    <w:rsid w:val="75713CF7"/>
    <w:rsid w:val="757B55F9"/>
    <w:rsid w:val="75854494"/>
    <w:rsid w:val="75910D8E"/>
    <w:rsid w:val="75AF0F86"/>
    <w:rsid w:val="75C65CAE"/>
    <w:rsid w:val="75D83BF3"/>
    <w:rsid w:val="75DA4CA7"/>
    <w:rsid w:val="75DD08F9"/>
    <w:rsid w:val="75EA11E4"/>
    <w:rsid w:val="75EB4DCE"/>
    <w:rsid w:val="75EC4DDD"/>
    <w:rsid w:val="75FC6883"/>
    <w:rsid w:val="75FE06DE"/>
    <w:rsid w:val="760C06CC"/>
    <w:rsid w:val="76133EC2"/>
    <w:rsid w:val="761B73A1"/>
    <w:rsid w:val="761D3C7A"/>
    <w:rsid w:val="761E689C"/>
    <w:rsid w:val="76210D14"/>
    <w:rsid w:val="76253847"/>
    <w:rsid w:val="76276442"/>
    <w:rsid w:val="7636410C"/>
    <w:rsid w:val="76372A72"/>
    <w:rsid w:val="76527DB7"/>
    <w:rsid w:val="766B4060"/>
    <w:rsid w:val="766E3DF9"/>
    <w:rsid w:val="76727A3D"/>
    <w:rsid w:val="76797232"/>
    <w:rsid w:val="767C31BC"/>
    <w:rsid w:val="769B67A4"/>
    <w:rsid w:val="769D58AC"/>
    <w:rsid w:val="76A16709"/>
    <w:rsid w:val="76B97CDF"/>
    <w:rsid w:val="76BF20D4"/>
    <w:rsid w:val="76C04A15"/>
    <w:rsid w:val="76EF2D17"/>
    <w:rsid w:val="76FD00C0"/>
    <w:rsid w:val="770D4E52"/>
    <w:rsid w:val="771025B6"/>
    <w:rsid w:val="77257D3E"/>
    <w:rsid w:val="77282F9D"/>
    <w:rsid w:val="772A2D71"/>
    <w:rsid w:val="772F0386"/>
    <w:rsid w:val="77367CE8"/>
    <w:rsid w:val="77553392"/>
    <w:rsid w:val="775E6BE8"/>
    <w:rsid w:val="776000A2"/>
    <w:rsid w:val="776447B4"/>
    <w:rsid w:val="776E61DE"/>
    <w:rsid w:val="7777500E"/>
    <w:rsid w:val="77777DD0"/>
    <w:rsid w:val="7779412B"/>
    <w:rsid w:val="779A2EAF"/>
    <w:rsid w:val="77AA7F65"/>
    <w:rsid w:val="77AC681C"/>
    <w:rsid w:val="77AE5D3C"/>
    <w:rsid w:val="77B712AF"/>
    <w:rsid w:val="77BE20EA"/>
    <w:rsid w:val="77C40F69"/>
    <w:rsid w:val="77CC32FF"/>
    <w:rsid w:val="77D2702B"/>
    <w:rsid w:val="77D4549D"/>
    <w:rsid w:val="77DC2FBA"/>
    <w:rsid w:val="77E509B0"/>
    <w:rsid w:val="77E93EDE"/>
    <w:rsid w:val="77FE45AB"/>
    <w:rsid w:val="780020F4"/>
    <w:rsid w:val="78005803"/>
    <w:rsid w:val="780E1248"/>
    <w:rsid w:val="783370A1"/>
    <w:rsid w:val="783E100C"/>
    <w:rsid w:val="784C0481"/>
    <w:rsid w:val="78512DD2"/>
    <w:rsid w:val="785E7725"/>
    <w:rsid w:val="786E57DA"/>
    <w:rsid w:val="78712FC7"/>
    <w:rsid w:val="787A5938"/>
    <w:rsid w:val="787C32BB"/>
    <w:rsid w:val="787F7BE9"/>
    <w:rsid w:val="78834397"/>
    <w:rsid w:val="788821D1"/>
    <w:rsid w:val="788853B2"/>
    <w:rsid w:val="78960080"/>
    <w:rsid w:val="78A2576B"/>
    <w:rsid w:val="78A450D5"/>
    <w:rsid w:val="78A50ADF"/>
    <w:rsid w:val="78A901C6"/>
    <w:rsid w:val="78AD1B98"/>
    <w:rsid w:val="78CC0487"/>
    <w:rsid w:val="78D35E7E"/>
    <w:rsid w:val="78D434B6"/>
    <w:rsid w:val="78DF79D7"/>
    <w:rsid w:val="78F20686"/>
    <w:rsid w:val="79073909"/>
    <w:rsid w:val="79151684"/>
    <w:rsid w:val="792F0EF3"/>
    <w:rsid w:val="792F2BCF"/>
    <w:rsid w:val="793F6586"/>
    <w:rsid w:val="79444908"/>
    <w:rsid w:val="794540C5"/>
    <w:rsid w:val="79497D45"/>
    <w:rsid w:val="794C464B"/>
    <w:rsid w:val="794E4F56"/>
    <w:rsid w:val="79642500"/>
    <w:rsid w:val="7971100B"/>
    <w:rsid w:val="797B218D"/>
    <w:rsid w:val="797E4C92"/>
    <w:rsid w:val="79804439"/>
    <w:rsid w:val="79822161"/>
    <w:rsid w:val="79865EAE"/>
    <w:rsid w:val="798D0C04"/>
    <w:rsid w:val="79A45FC4"/>
    <w:rsid w:val="79D93910"/>
    <w:rsid w:val="79EC1968"/>
    <w:rsid w:val="79F22F71"/>
    <w:rsid w:val="79F63B0C"/>
    <w:rsid w:val="79FB042D"/>
    <w:rsid w:val="7A041F74"/>
    <w:rsid w:val="7A14717B"/>
    <w:rsid w:val="7A176531"/>
    <w:rsid w:val="7A25074F"/>
    <w:rsid w:val="7A264266"/>
    <w:rsid w:val="7A3161FD"/>
    <w:rsid w:val="7A33475A"/>
    <w:rsid w:val="7A3D0DD5"/>
    <w:rsid w:val="7A4676A8"/>
    <w:rsid w:val="7A5B0934"/>
    <w:rsid w:val="7A5C2DA1"/>
    <w:rsid w:val="7A643467"/>
    <w:rsid w:val="7A6B216C"/>
    <w:rsid w:val="7A6D2EC1"/>
    <w:rsid w:val="7A891684"/>
    <w:rsid w:val="7AA5282C"/>
    <w:rsid w:val="7AA562D6"/>
    <w:rsid w:val="7AB943E1"/>
    <w:rsid w:val="7AC96F9B"/>
    <w:rsid w:val="7ADC7BB9"/>
    <w:rsid w:val="7ADF2180"/>
    <w:rsid w:val="7AEA240A"/>
    <w:rsid w:val="7AEE54B9"/>
    <w:rsid w:val="7AFA6A33"/>
    <w:rsid w:val="7AFC05B4"/>
    <w:rsid w:val="7AFF7833"/>
    <w:rsid w:val="7B074A46"/>
    <w:rsid w:val="7B08533F"/>
    <w:rsid w:val="7B1F2B54"/>
    <w:rsid w:val="7B2E56C5"/>
    <w:rsid w:val="7B38060D"/>
    <w:rsid w:val="7B3B364D"/>
    <w:rsid w:val="7B6C29DE"/>
    <w:rsid w:val="7B6F2757"/>
    <w:rsid w:val="7BB47782"/>
    <w:rsid w:val="7BB96984"/>
    <w:rsid w:val="7BBD7199"/>
    <w:rsid w:val="7BC94457"/>
    <w:rsid w:val="7BCD6F13"/>
    <w:rsid w:val="7BF24862"/>
    <w:rsid w:val="7BFA6EB9"/>
    <w:rsid w:val="7BFD5C6F"/>
    <w:rsid w:val="7C043962"/>
    <w:rsid w:val="7C053192"/>
    <w:rsid w:val="7C0C5B34"/>
    <w:rsid w:val="7C13018A"/>
    <w:rsid w:val="7C145533"/>
    <w:rsid w:val="7C3E2FCA"/>
    <w:rsid w:val="7C4D01ED"/>
    <w:rsid w:val="7C545677"/>
    <w:rsid w:val="7C55113E"/>
    <w:rsid w:val="7C63283B"/>
    <w:rsid w:val="7C6C4A4F"/>
    <w:rsid w:val="7C6F3256"/>
    <w:rsid w:val="7C7152C9"/>
    <w:rsid w:val="7C733FF4"/>
    <w:rsid w:val="7C746F3C"/>
    <w:rsid w:val="7C772A15"/>
    <w:rsid w:val="7C7D5BBE"/>
    <w:rsid w:val="7C81119F"/>
    <w:rsid w:val="7C883B7F"/>
    <w:rsid w:val="7C8939D1"/>
    <w:rsid w:val="7C8C50D4"/>
    <w:rsid w:val="7CA455B8"/>
    <w:rsid w:val="7CAC4ABF"/>
    <w:rsid w:val="7CBA2151"/>
    <w:rsid w:val="7CC50487"/>
    <w:rsid w:val="7CDA7C90"/>
    <w:rsid w:val="7CE55480"/>
    <w:rsid w:val="7CF16EDF"/>
    <w:rsid w:val="7CF5668D"/>
    <w:rsid w:val="7CFB6357"/>
    <w:rsid w:val="7D004873"/>
    <w:rsid w:val="7D1242CD"/>
    <w:rsid w:val="7D2D5519"/>
    <w:rsid w:val="7D4D2AA9"/>
    <w:rsid w:val="7D513C8B"/>
    <w:rsid w:val="7D5A1D5D"/>
    <w:rsid w:val="7D5F0FA7"/>
    <w:rsid w:val="7D79522D"/>
    <w:rsid w:val="7D8249E0"/>
    <w:rsid w:val="7D83684D"/>
    <w:rsid w:val="7D8651A1"/>
    <w:rsid w:val="7D93384B"/>
    <w:rsid w:val="7DA05277"/>
    <w:rsid w:val="7DA13F06"/>
    <w:rsid w:val="7DA67C6B"/>
    <w:rsid w:val="7DC672EE"/>
    <w:rsid w:val="7DCA4DF2"/>
    <w:rsid w:val="7DCA5C15"/>
    <w:rsid w:val="7DD52299"/>
    <w:rsid w:val="7DE97579"/>
    <w:rsid w:val="7DF0318F"/>
    <w:rsid w:val="7DF46671"/>
    <w:rsid w:val="7DF55C10"/>
    <w:rsid w:val="7DF96E35"/>
    <w:rsid w:val="7DFB47E4"/>
    <w:rsid w:val="7E0B09BC"/>
    <w:rsid w:val="7E34784E"/>
    <w:rsid w:val="7E3877B3"/>
    <w:rsid w:val="7E3F4240"/>
    <w:rsid w:val="7E4037C6"/>
    <w:rsid w:val="7E500C72"/>
    <w:rsid w:val="7E506D1F"/>
    <w:rsid w:val="7E643ACB"/>
    <w:rsid w:val="7E6572E4"/>
    <w:rsid w:val="7E68477F"/>
    <w:rsid w:val="7E6A40D1"/>
    <w:rsid w:val="7E844C16"/>
    <w:rsid w:val="7E8D739B"/>
    <w:rsid w:val="7EA573A5"/>
    <w:rsid w:val="7EA82B1E"/>
    <w:rsid w:val="7EB4401A"/>
    <w:rsid w:val="7EBD2A76"/>
    <w:rsid w:val="7ED726DE"/>
    <w:rsid w:val="7EF60EFE"/>
    <w:rsid w:val="7EF66B94"/>
    <w:rsid w:val="7EF700D2"/>
    <w:rsid w:val="7F002E39"/>
    <w:rsid w:val="7F142738"/>
    <w:rsid w:val="7F162B97"/>
    <w:rsid w:val="7F1865F8"/>
    <w:rsid w:val="7F304206"/>
    <w:rsid w:val="7F3B1E0B"/>
    <w:rsid w:val="7F483F23"/>
    <w:rsid w:val="7F49403B"/>
    <w:rsid w:val="7F562B8B"/>
    <w:rsid w:val="7F627378"/>
    <w:rsid w:val="7F6E0A8C"/>
    <w:rsid w:val="7F7907A2"/>
    <w:rsid w:val="7FA53636"/>
    <w:rsid w:val="7FA7557E"/>
    <w:rsid w:val="7FAC72C9"/>
    <w:rsid w:val="7FB321F9"/>
    <w:rsid w:val="7FB80885"/>
    <w:rsid w:val="7FBD2551"/>
    <w:rsid w:val="7FC62BCB"/>
    <w:rsid w:val="7FE21CDE"/>
    <w:rsid w:val="7FE90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rFonts w:eastAsia="仿宋_GB2312"/>
      <w:color w:val="000000"/>
      <w:sz w:val="28"/>
    </w:rPr>
  </w:style>
  <w:style w:type="paragraph" w:customStyle="1" w:styleId="5">
    <w:name w:val="Char"/>
    <w:basedOn w:val="1"/>
    <w:link w:val="4"/>
    <w:qFormat/>
    <w:uiPriority w:val="0"/>
    <w:pPr>
      <w:widowControl/>
      <w:spacing w:before="100" w:beforeLines="0" w:beforeAutospacing="1" w:after="100" w:afterLines="0" w:afterAutospacing="1" w:line="360" w:lineRule="auto"/>
      <w:ind w:left="360" w:firstLine="624"/>
      <w:jc w:val="left"/>
    </w:pPr>
  </w:style>
  <w:style w:type="paragraph" w:customStyle="1" w:styleId="6">
    <w:name w:val="普通 (Web)"/>
    <w:basedOn w:val="1"/>
    <w:qFormat/>
    <w:uiPriority w:val="0"/>
    <w:pPr>
      <w:widowControl/>
      <w:spacing w:before="102" w:after="102" w:line="600" w:lineRule="atLeast"/>
      <w:ind w:firstLine="419"/>
      <w:jc w:val="left"/>
    </w:pPr>
    <w:rPr>
      <w:rFonts w:ascii="宋体"/>
      <w:color w:val="000000"/>
      <w:kern w:val="0"/>
      <w:sz w:val="24"/>
      <w:szCs w:val="20"/>
      <w:u w:val="none" w:color="000000"/>
    </w:rPr>
  </w:style>
  <w:style w:type="character" w:customStyle="1" w:styleId="7">
    <w:name w:val="font61"/>
    <w:basedOn w:val="4"/>
    <w:qFormat/>
    <w:uiPriority w:val="0"/>
    <w:rPr>
      <w:rFonts w:hint="eastAsia" w:ascii="宋体" w:hAnsi="宋体" w:eastAsia="宋体" w:cs="宋体"/>
      <w:color w:val="000000"/>
      <w:sz w:val="20"/>
      <w:szCs w:val="20"/>
      <w:u w:val="none"/>
    </w:rPr>
  </w:style>
  <w:style w:type="character" w:customStyle="1" w:styleId="8">
    <w:name w:val="font5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2020-08-05T02:53:00Z</dcterms:created>
  <dc:creator>汤汤水水</dc:creator>
  <cp:lastModifiedBy>Lenovo</cp:lastModifiedBy>
  <dcterms:modified xsi:type="dcterms:W3CDTF">2023-05-04T01:17:27Z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